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606CB164" w:rsidR="00FB30EC" w:rsidRPr="00ED6EDE" w:rsidRDefault="00FB30EC" w:rsidP="00FB30EC">
            <w:pPr>
              <w:pStyle w:val="Header"/>
              <w:tabs>
                <w:tab w:val="left" w:pos="720"/>
              </w:tabs>
              <w:rPr>
                <w:rFonts w:ascii="Arial" w:hAnsi="Arial" w:cs="Arial"/>
              </w:rPr>
            </w:pPr>
            <w:r w:rsidRPr="00D31651">
              <w:rPr>
                <w:rFonts w:ascii="Arial" w:hAnsi="Arial" w:cs="Arial"/>
              </w:rPr>
              <w:t>Date</w:t>
            </w:r>
            <w:r w:rsidRPr="00ED6EDE">
              <w:rPr>
                <w:rFonts w:ascii="Arial" w:hAnsi="Arial" w:cs="Arial"/>
              </w:rPr>
              <w:t xml:space="preserve">: </w:t>
            </w:r>
            <w:r w:rsidR="00505AE7" w:rsidRPr="00ED6EDE">
              <w:rPr>
                <w:rFonts w:ascii="Arial" w:hAnsi="Arial" w:cs="Arial"/>
              </w:rPr>
              <w:t>28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C8B8AB3" w14:textId="435470D8" w:rsidR="00D14AB1" w:rsidRPr="00505AE7" w:rsidRDefault="00FB182E" w:rsidP="00D14AB1">
      <w:pPr>
        <w:rPr>
          <w:rFonts w:ascii="Arial" w:hAnsi="Arial" w:cs="Arial"/>
          <w:b/>
          <w:bCs/>
        </w:rPr>
      </w:pPr>
      <w:r w:rsidRPr="00FB182E">
        <w:rPr>
          <w:rFonts w:ascii="Arial" w:hAnsi="Arial" w:cs="Arial"/>
          <w:b/>
          <w:bCs/>
        </w:rPr>
        <w:t>REF</w:t>
      </w:r>
      <w:r w:rsidRPr="00505AE7">
        <w:rPr>
          <w:rFonts w:ascii="Arial" w:hAnsi="Arial" w:cs="Arial"/>
          <w:b/>
          <w:bCs/>
        </w:rPr>
        <w:t xml:space="preserve">: </w:t>
      </w:r>
      <w:r w:rsidR="00505AE7" w:rsidRPr="00505AE7">
        <w:rPr>
          <w:rFonts w:ascii="Arial" w:hAnsi="Arial" w:cs="Arial"/>
          <w:b/>
          <w:bCs/>
        </w:rPr>
        <w:t xml:space="preserve"> FOI 466</w:t>
      </w:r>
    </w:p>
    <w:p w14:paraId="7755D366" w14:textId="77777777" w:rsidR="00505AE7" w:rsidRPr="00505AE7" w:rsidRDefault="00505AE7"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6411ADD4" w14:textId="77777777" w:rsidR="0056191E" w:rsidRPr="0056191E" w:rsidRDefault="0056191E" w:rsidP="0056191E">
      <w:pPr>
        <w:rPr>
          <w:rFonts w:ascii="Arial" w:hAnsi="Arial" w:cs="Arial"/>
          <w:i/>
          <w:iCs/>
        </w:rPr>
      </w:pPr>
      <w:r w:rsidRPr="0056191E">
        <w:rPr>
          <w:rFonts w:ascii="Arial" w:hAnsi="Arial" w:cs="Arial"/>
          <w:i/>
          <w:iCs/>
        </w:rPr>
        <w:t>It has been brought to my attention that funding cuts and restructuring efforts affecting children's social care may have been enacted or formally proposed since the local elections on May 7, 2026.</w:t>
      </w:r>
    </w:p>
    <w:p w14:paraId="557345AF" w14:textId="77777777" w:rsidR="0056191E" w:rsidRPr="0056191E" w:rsidRDefault="0056191E" w:rsidP="0056191E">
      <w:pPr>
        <w:rPr>
          <w:rFonts w:ascii="Arial" w:hAnsi="Arial" w:cs="Arial"/>
          <w:i/>
          <w:iCs/>
        </w:rPr>
      </w:pPr>
    </w:p>
    <w:p w14:paraId="1546959B" w14:textId="77777777" w:rsidR="0056191E" w:rsidRPr="0056191E" w:rsidRDefault="0056191E" w:rsidP="0056191E">
      <w:pPr>
        <w:rPr>
          <w:rFonts w:ascii="Arial" w:hAnsi="Arial" w:cs="Arial"/>
          <w:i/>
          <w:iCs/>
        </w:rPr>
      </w:pPr>
      <w:r w:rsidRPr="0056191E">
        <w:rPr>
          <w:rFonts w:ascii="Arial" w:hAnsi="Arial" w:cs="Arial"/>
          <w:i/>
          <w:iCs/>
        </w:rPr>
        <w:t>​To clarify whether these claims are accurate, I would like to request the following information:</w:t>
      </w:r>
    </w:p>
    <w:p w14:paraId="4FE60AE3" w14:textId="77777777" w:rsidR="0056191E" w:rsidRPr="007D029C" w:rsidRDefault="0056191E" w:rsidP="0056191E">
      <w:pPr>
        <w:numPr>
          <w:ilvl w:val="0"/>
          <w:numId w:val="7"/>
        </w:numPr>
        <w:rPr>
          <w:rFonts w:ascii="Arial" w:hAnsi="Arial" w:cs="Arial"/>
          <w:i/>
          <w:iCs/>
        </w:rPr>
      </w:pPr>
      <w:r w:rsidRPr="0056191E">
        <w:rPr>
          <w:rFonts w:ascii="Arial" w:hAnsi="Arial" w:cs="Arial"/>
          <w:i/>
          <w:iCs/>
        </w:rPr>
        <w:t>​</w:t>
      </w:r>
      <w:r w:rsidRPr="0056191E">
        <w:rPr>
          <w:rFonts w:ascii="Arial" w:hAnsi="Arial" w:cs="Arial"/>
          <w:b/>
          <w:bCs/>
          <w:i/>
          <w:iCs/>
        </w:rPr>
        <w:t>Confirmation of Cuts/Restructuring:</w:t>
      </w:r>
      <w:r w:rsidRPr="0056191E">
        <w:rPr>
          <w:rFonts w:ascii="Arial" w:hAnsi="Arial" w:cs="Arial"/>
          <w:i/>
          <w:iCs/>
        </w:rPr>
        <w:t xml:space="preserve"> Official confirmation as to whether any funding cuts or structural changes to children’s social services have been formally enacted, </w:t>
      </w:r>
      <w:r w:rsidRPr="007D029C">
        <w:rPr>
          <w:rFonts w:ascii="Arial" w:hAnsi="Arial" w:cs="Arial"/>
          <w:i/>
          <w:iCs/>
        </w:rPr>
        <w:t>approved, or drafted into a formal proposal between May 7, 2026, and the date of this request. If no such actions have taken place, please provide explicit confirmation of this.</w:t>
      </w:r>
    </w:p>
    <w:p w14:paraId="473C8D6B" w14:textId="77777777" w:rsidR="0056191E" w:rsidRPr="007D029C" w:rsidRDefault="0056191E" w:rsidP="0056191E">
      <w:pPr>
        <w:numPr>
          <w:ilvl w:val="0"/>
          <w:numId w:val="7"/>
        </w:numPr>
        <w:rPr>
          <w:rFonts w:ascii="Arial" w:hAnsi="Arial" w:cs="Arial"/>
          <w:i/>
          <w:iCs/>
        </w:rPr>
      </w:pPr>
      <w:r w:rsidRPr="007D029C">
        <w:rPr>
          <w:rFonts w:ascii="Arial" w:hAnsi="Arial" w:cs="Arial"/>
          <w:i/>
          <w:iCs/>
        </w:rPr>
        <w:t>​</w:t>
      </w:r>
      <w:r w:rsidRPr="007D029C">
        <w:rPr>
          <w:rFonts w:ascii="Arial" w:hAnsi="Arial" w:cs="Arial"/>
          <w:b/>
          <w:bCs/>
          <w:i/>
          <w:iCs/>
        </w:rPr>
        <w:t>Financial Details:</w:t>
      </w:r>
      <w:r w:rsidRPr="007D029C">
        <w:rPr>
          <w:rFonts w:ascii="Arial" w:hAnsi="Arial" w:cs="Arial"/>
          <w:i/>
          <w:iCs/>
        </w:rPr>
        <w:t> If funding has been cut or reallocated, what is the exact financial value of these reductions to the children’s social care budget?</w:t>
      </w:r>
    </w:p>
    <w:p w14:paraId="790A0B5F" w14:textId="77777777" w:rsidR="0056191E" w:rsidRPr="007D029C" w:rsidRDefault="0056191E" w:rsidP="0056191E">
      <w:pPr>
        <w:numPr>
          <w:ilvl w:val="0"/>
          <w:numId w:val="7"/>
        </w:numPr>
        <w:rPr>
          <w:rFonts w:ascii="Arial" w:hAnsi="Arial" w:cs="Arial"/>
          <w:i/>
          <w:iCs/>
        </w:rPr>
      </w:pPr>
      <w:r w:rsidRPr="007D029C">
        <w:rPr>
          <w:rFonts w:ascii="Arial" w:hAnsi="Arial" w:cs="Arial"/>
          <w:i/>
          <w:iCs/>
        </w:rPr>
        <w:t>​</w:t>
      </w:r>
      <w:r w:rsidRPr="007D029C">
        <w:rPr>
          <w:rFonts w:ascii="Arial" w:hAnsi="Arial" w:cs="Arial"/>
          <w:b/>
          <w:bCs/>
          <w:i/>
          <w:iCs/>
        </w:rPr>
        <w:t>Impact on Employment:</w:t>
      </w:r>
      <w:r w:rsidRPr="007D029C">
        <w:rPr>
          <w:rFonts w:ascii="Arial" w:hAnsi="Arial" w:cs="Arial"/>
          <w:i/>
          <w:iCs/>
        </w:rPr>
        <w:t> If restructuring or cuts have occurred, how many jobs within the children’s social care sector have been, or are projected to be, affected (including redundancies, frozen vacancies, or role changes)?</w:t>
      </w:r>
    </w:p>
    <w:p w14:paraId="116342FC" w14:textId="77777777" w:rsidR="0056191E" w:rsidRPr="007D029C" w:rsidRDefault="0056191E" w:rsidP="0056191E">
      <w:pPr>
        <w:numPr>
          <w:ilvl w:val="0"/>
          <w:numId w:val="7"/>
        </w:numPr>
        <w:rPr>
          <w:rFonts w:ascii="Arial" w:hAnsi="Arial" w:cs="Arial"/>
          <w:i/>
          <w:iCs/>
        </w:rPr>
      </w:pPr>
      <w:r w:rsidRPr="007D029C">
        <w:rPr>
          <w:rFonts w:ascii="Arial" w:hAnsi="Arial" w:cs="Arial"/>
          <w:i/>
          <w:iCs/>
        </w:rPr>
        <w:t>​</w:t>
      </w:r>
      <w:r w:rsidRPr="007D029C">
        <w:rPr>
          <w:rFonts w:ascii="Arial" w:hAnsi="Arial" w:cs="Arial"/>
          <w:b/>
          <w:bCs/>
          <w:i/>
          <w:iCs/>
        </w:rPr>
        <w:t>Rationale and Risk Assessment:</w:t>
      </w:r>
      <w:r w:rsidRPr="007D029C">
        <w:rPr>
          <w:rFonts w:ascii="Arial" w:hAnsi="Arial" w:cs="Arial"/>
          <w:i/>
          <w:iCs/>
        </w:rPr>
        <w:t> If these cuts have been enacted or proposed, please provide the official rationale or any associated risk assessments that detail how the council intends for children's social services to function safely and effectively for the people of Wakefield under these new financial constraints.</w:t>
      </w:r>
    </w:p>
    <w:p w14:paraId="35437A56" w14:textId="77777777" w:rsidR="00CE031E" w:rsidRPr="007D029C" w:rsidRDefault="00CE031E" w:rsidP="00CE031E">
      <w:pPr>
        <w:ind w:left="360"/>
        <w:rPr>
          <w:rFonts w:ascii="Arial" w:hAnsi="Arial" w:cs="Arial"/>
          <w:color w:val="215E99" w:themeColor="text2" w:themeTint="BF"/>
        </w:rPr>
      </w:pPr>
      <w:r w:rsidRPr="007D029C">
        <w:rPr>
          <w:rFonts w:ascii="Arial" w:hAnsi="Arial" w:cs="Arial"/>
          <w:color w:val="215E99" w:themeColor="text2" w:themeTint="BF"/>
        </w:rPr>
        <w:lastRenderedPageBreak/>
        <w:t>There have been no funding cuts within the period 7th May 2026 - 16th May 2026, nor any restructuring to reduce posts in Children's Social Care.  </w:t>
      </w:r>
    </w:p>
    <w:p w14:paraId="2FB5AE36" w14:textId="77777777" w:rsidR="00FB0A9D" w:rsidRPr="007D029C" w:rsidRDefault="00FB0A9D" w:rsidP="00CE031E">
      <w:pPr>
        <w:ind w:left="360"/>
        <w:rPr>
          <w:rFonts w:ascii="Arial" w:hAnsi="Arial" w:cs="Arial"/>
          <w:color w:val="215E99" w:themeColor="text2" w:themeTint="BF"/>
          <w:lang w:eastAsia="en-GB"/>
        </w:rPr>
      </w:pPr>
    </w:p>
    <w:p w14:paraId="178BDDEF" w14:textId="77777777" w:rsidR="00FB0A9D" w:rsidRPr="007D029C" w:rsidRDefault="00FB0A9D" w:rsidP="00FB0A9D">
      <w:pPr>
        <w:ind w:left="360"/>
        <w:rPr>
          <w:rFonts w:ascii="Arial" w:hAnsi="Arial" w:cs="Arial"/>
          <w:color w:val="215E99" w:themeColor="text2" w:themeTint="BF"/>
        </w:rPr>
      </w:pPr>
      <w:r w:rsidRPr="007D029C">
        <w:rPr>
          <w:rFonts w:ascii="Arial" w:hAnsi="Arial" w:cs="Arial"/>
          <w:color w:val="215E99" w:themeColor="text2" w:themeTint="BF"/>
        </w:rPr>
        <w:t>During this same period, agreement has been reached to expand the staffing structure within Children’s Social Care by the addition of two posts. This is to support work required in relation to the Children’s Wellbeing and Schools Bill.</w:t>
      </w:r>
    </w:p>
    <w:p w14:paraId="7DC90422" w14:textId="77777777" w:rsidR="00CE031E" w:rsidRPr="007D029C" w:rsidRDefault="00CE031E" w:rsidP="00CE031E">
      <w:pPr>
        <w:ind w:left="360"/>
        <w:rPr>
          <w:rFonts w:ascii="Arial" w:hAnsi="Arial" w:cs="Arial"/>
          <w:color w:val="215E99" w:themeColor="text2" w:themeTint="BF"/>
        </w:rPr>
      </w:pPr>
    </w:p>
    <w:p w14:paraId="10B03A55" w14:textId="77777777" w:rsidR="007D029C" w:rsidRPr="007D029C" w:rsidRDefault="007D029C" w:rsidP="007D029C">
      <w:pPr>
        <w:ind w:left="360"/>
        <w:rPr>
          <w:rFonts w:ascii="Arial" w:hAnsi="Arial" w:cs="Arial"/>
          <w:color w:val="215E99" w:themeColor="text2" w:themeTint="BF"/>
        </w:rPr>
      </w:pPr>
      <w:r w:rsidRPr="007D029C">
        <w:rPr>
          <w:rFonts w:ascii="Arial" w:hAnsi="Arial" w:cs="Arial"/>
          <w:color w:val="215E99" w:themeColor="text2" w:themeTint="BF"/>
        </w:rPr>
        <w:t>As no funding cuts or restructuring have occurred, questions 2–4 are not applicable.</w:t>
      </w:r>
    </w:p>
    <w:p w14:paraId="73634B36" w14:textId="77777777" w:rsidR="007D029C" w:rsidRPr="007D029C" w:rsidRDefault="007D029C" w:rsidP="00CE031E">
      <w:pPr>
        <w:ind w:left="360"/>
        <w:rPr>
          <w:color w:val="215E99" w:themeColor="text2" w:themeTint="BF"/>
          <w:sz w:val="22"/>
          <w:szCs w:val="22"/>
        </w:rPr>
      </w:pPr>
    </w:p>
    <w:p w14:paraId="01AE9601" w14:textId="77777777" w:rsidR="00D14AB1" w:rsidRPr="0056191E" w:rsidRDefault="00D14AB1" w:rsidP="00D14AB1">
      <w:pPr>
        <w:rPr>
          <w:rFonts w:ascii="Arial" w:hAnsi="Arial" w:cs="Arial"/>
          <w:i/>
          <w:iCs/>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45F1" w14:textId="77777777" w:rsidR="000A4685" w:rsidRDefault="000A4685">
      <w:r>
        <w:separator/>
      </w:r>
    </w:p>
  </w:endnote>
  <w:endnote w:type="continuationSeparator" w:id="0">
    <w:p w14:paraId="2A82336A" w14:textId="77777777" w:rsidR="000A4685" w:rsidRDefault="000A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A4685">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A4685">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C4E0" w14:textId="77777777" w:rsidR="000A4685" w:rsidRDefault="000A4685">
      <w:r>
        <w:separator/>
      </w:r>
    </w:p>
  </w:footnote>
  <w:footnote w:type="continuationSeparator" w:id="0">
    <w:p w14:paraId="04FFD8DD" w14:textId="77777777" w:rsidR="000A4685" w:rsidRDefault="000A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A4685">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C1ED5"/>
    <w:multiLevelType w:val="multilevel"/>
    <w:tmpl w:val="2186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0"/>
  </w:num>
  <w:num w:numId="6" w16cid:durableId="2003921918">
    <w:abstractNumId w:val="5"/>
  </w:num>
  <w:num w:numId="7" w16cid:durableId="193763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5393A"/>
    <w:rsid w:val="00062BF9"/>
    <w:rsid w:val="000878E2"/>
    <w:rsid w:val="00090453"/>
    <w:rsid w:val="000928E7"/>
    <w:rsid w:val="000A09FE"/>
    <w:rsid w:val="000A1141"/>
    <w:rsid w:val="000A4685"/>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73B"/>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05AE7"/>
    <w:rsid w:val="00512D28"/>
    <w:rsid w:val="00522DF9"/>
    <w:rsid w:val="00525F83"/>
    <w:rsid w:val="0053460B"/>
    <w:rsid w:val="00541B15"/>
    <w:rsid w:val="00553E3A"/>
    <w:rsid w:val="005551F0"/>
    <w:rsid w:val="0056191E"/>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D029C"/>
    <w:rsid w:val="007F4E77"/>
    <w:rsid w:val="007F6B6C"/>
    <w:rsid w:val="007F7331"/>
    <w:rsid w:val="0080189F"/>
    <w:rsid w:val="0083179A"/>
    <w:rsid w:val="00855D89"/>
    <w:rsid w:val="008730ED"/>
    <w:rsid w:val="00877DE4"/>
    <w:rsid w:val="00881702"/>
    <w:rsid w:val="008878F4"/>
    <w:rsid w:val="00897B24"/>
    <w:rsid w:val="008A071D"/>
    <w:rsid w:val="008A2183"/>
    <w:rsid w:val="008A2F6F"/>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31E"/>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6EDE"/>
    <w:rsid w:val="00ED7175"/>
    <w:rsid w:val="00EE43FC"/>
    <w:rsid w:val="00EF0A57"/>
    <w:rsid w:val="00F0113E"/>
    <w:rsid w:val="00F12060"/>
    <w:rsid w:val="00F139AD"/>
    <w:rsid w:val="00F341A5"/>
    <w:rsid w:val="00F611AD"/>
    <w:rsid w:val="00F63B31"/>
    <w:rsid w:val="00F652F4"/>
    <w:rsid w:val="00F7201F"/>
    <w:rsid w:val="00F951D4"/>
    <w:rsid w:val="00FB0A9D"/>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3667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10</cp:revision>
  <dcterms:created xsi:type="dcterms:W3CDTF">2026-04-30T13:53:00Z</dcterms:created>
  <dcterms:modified xsi:type="dcterms:W3CDTF">2026-05-28T16:17:00Z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