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905ECDC" w14:textId="77777777" w:rsidTr="00FB30EC">
        <w:tc>
          <w:tcPr>
            <w:tcW w:w="5637" w:type="dxa"/>
          </w:tcPr>
          <w:p w14:paraId="794A0DF2" w14:textId="77777777" w:rsidR="00FB30EC" w:rsidRPr="00D31651" w:rsidRDefault="00FB30EC" w:rsidP="00FB30EC">
            <w:pPr>
              <w:pStyle w:val="Header"/>
              <w:tabs>
                <w:tab w:val="left" w:pos="720"/>
              </w:tabs>
              <w:rPr>
                <w:rFonts w:ascii="Arial" w:hAnsi="Arial" w:cs="Arial"/>
              </w:rPr>
            </w:pPr>
          </w:p>
        </w:tc>
      </w:tr>
      <w:tr w:rsidR="00FB30EC" w:rsidRPr="00D31651" w14:paraId="3CEE77AA" w14:textId="77777777" w:rsidTr="00FB30EC">
        <w:tc>
          <w:tcPr>
            <w:tcW w:w="5637" w:type="dxa"/>
          </w:tcPr>
          <w:p w14:paraId="635C75C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D1F6CE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9A174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211179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4C329B1" w14:textId="77777777" w:rsidR="00FB30EC" w:rsidRDefault="00FB30EC" w:rsidP="00FB30EC">
            <w:pPr>
              <w:pStyle w:val="Header"/>
              <w:tabs>
                <w:tab w:val="left" w:pos="720"/>
              </w:tabs>
              <w:rPr>
                <w:rFonts w:ascii="Arial" w:hAnsi="Arial" w:cs="Arial"/>
                <w:sz w:val="20"/>
                <w:szCs w:val="20"/>
              </w:rPr>
            </w:pPr>
          </w:p>
          <w:p w14:paraId="1E232E5D" w14:textId="77777777" w:rsidR="00FB30EC" w:rsidRPr="00D31651" w:rsidRDefault="00FB30EC" w:rsidP="00FB30EC">
            <w:pPr>
              <w:pStyle w:val="Header"/>
              <w:tabs>
                <w:tab w:val="left" w:pos="720"/>
              </w:tabs>
              <w:rPr>
                <w:rFonts w:ascii="Arial" w:hAnsi="Arial" w:cs="Arial"/>
                <w:sz w:val="20"/>
                <w:szCs w:val="20"/>
              </w:rPr>
            </w:pPr>
          </w:p>
          <w:p w14:paraId="46B66F11" w14:textId="5B396E7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A2DC6">
              <w:rPr>
                <w:rFonts w:ascii="Arial" w:hAnsi="Arial" w:cs="Arial"/>
              </w:rPr>
              <w:t>0</w:t>
            </w:r>
            <w:r w:rsidR="00F35683">
              <w:rPr>
                <w:rFonts w:ascii="Arial" w:hAnsi="Arial" w:cs="Arial"/>
              </w:rPr>
              <w:t>7</w:t>
            </w:r>
            <w:r w:rsidR="00EA2DC6">
              <w:rPr>
                <w:rFonts w:ascii="Arial" w:hAnsi="Arial" w:cs="Arial"/>
              </w:rPr>
              <w:t>/09/2026</w:t>
            </w:r>
          </w:p>
          <w:p w14:paraId="5FCFAB60" w14:textId="77777777" w:rsidR="00FB30EC" w:rsidRPr="00D31651" w:rsidRDefault="00FB30EC" w:rsidP="00FB30EC">
            <w:pPr>
              <w:pStyle w:val="Header"/>
              <w:tabs>
                <w:tab w:val="left" w:pos="720"/>
              </w:tabs>
              <w:rPr>
                <w:rFonts w:ascii="Arial" w:hAnsi="Arial" w:cs="Arial"/>
              </w:rPr>
            </w:pPr>
          </w:p>
        </w:tc>
      </w:tr>
      <w:tr w:rsidR="00FB30EC" w:rsidRPr="00D31651" w14:paraId="53D1F3C6" w14:textId="77777777" w:rsidTr="00FB30EC">
        <w:tc>
          <w:tcPr>
            <w:tcW w:w="5637" w:type="dxa"/>
          </w:tcPr>
          <w:p w14:paraId="23717CEA" w14:textId="77777777" w:rsidR="00FB30EC" w:rsidRPr="00D31651" w:rsidRDefault="00FB30EC" w:rsidP="00FB30EC">
            <w:pPr>
              <w:tabs>
                <w:tab w:val="left" w:pos="1350"/>
              </w:tabs>
              <w:rPr>
                <w:rFonts w:ascii="Arial" w:hAnsi="Arial" w:cs="Arial"/>
                <w:szCs w:val="20"/>
              </w:rPr>
            </w:pPr>
          </w:p>
        </w:tc>
      </w:tr>
      <w:tr w:rsidR="00FB30EC" w:rsidRPr="00D31651" w14:paraId="688D9CBC" w14:textId="77777777" w:rsidTr="00FB30EC">
        <w:tc>
          <w:tcPr>
            <w:tcW w:w="5637" w:type="dxa"/>
          </w:tcPr>
          <w:p w14:paraId="3881D9CF" w14:textId="77777777" w:rsidR="00FB30EC" w:rsidRPr="00D31651" w:rsidRDefault="00FB30EC" w:rsidP="00FB30EC">
            <w:pPr>
              <w:tabs>
                <w:tab w:val="left" w:pos="1350"/>
              </w:tabs>
              <w:rPr>
                <w:rFonts w:ascii="Arial" w:hAnsi="Arial" w:cs="Arial"/>
                <w:szCs w:val="20"/>
              </w:rPr>
            </w:pPr>
          </w:p>
        </w:tc>
      </w:tr>
      <w:tr w:rsidR="00FB30EC" w:rsidRPr="00D31651" w14:paraId="18EDA6BB" w14:textId="77777777" w:rsidTr="00FB30EC">
        <w:tc>
          <w:tcPr>
            <w:tcW w:w="5637" w:type="dxa"/>
          </w:tcPr>
          <w:p w14:paraId="1BC2BD87" w14:textId="77777777" w:rsidR="00FB30EC" w:rsidRPr="00D31651" w:rsidRDefault="00FB30EC" w:rsidP="00FB30EC">
            <w:pPr>
              <w:tabs>
                <w:tab w:val="left" w:pos="1350"/>
              </w:tabs>
              <w:rPr>
                <w:rFonts w:ascii="Arial" w:hAnsi="Arial" w:cs="Arial"/>
                <w:szCs w:val="20"/>
              </w:rPr>
            </w:pPr>
          </w:p>
        </w:tc>
      </w:tr>
      <w:tr w:rsidR="00FB30EC" w:rsidRPr="00D31651" w14:paraId="684EAD1A" w14:textId="77777777" w:rsidTr="00FB30EC">
        <w:tc>
          <w:tcPr>
            <w:tcW w:w="5637" w:type="dxa"/>
          </w:tcPr>
          <w:p w14:paraId="702220BC" w14:textId="77777777" w:rsidR="00FB30EC" w:rsidRPr="00D31651" w:rsidRDefault="00FB30EC" w:rsidP="00FB30EC">
            <w:pPr>
              <w:tabs>
                <w:tab w:val="left" w:pos="1350"/>
              </w:tabs>
              <w:rPr>
                <w:rFonts w:ascii="Arial" w:hAnsi="Arial" w:cs="Arial"/>
                <w:szCs w:val="20"/>
              </w:rPr>
            </w:pPr>
          </w:p>
        </w:tc>
      </w:tr>
      <w:tr w:rsidR="00FB30EC" w:rsidRPr="00D31651" w14:paraId="7EEE4D2F" w14:textId="77777777" w:rsidTr="00FB30EC">
        <w:tc>
          <w:tcPr>
            <w:tcW w:w="5637" w:type="dxa"/>
          </w:tcPr>
          <w:p w14:paraId="2D53B25C" w14:textId="77777777" w:rsidR="00FB30EC" w:rsidRPr="00D31651" w:rsidRDefault="00FB30EC" w:rsidP="00FB30EC">
            <w:pPr>
              <w:tabs>
                <w:tab w:val="left" w:pos="1350"/>
              </w:tabs>
              <w:rPr>
                <w:rFonts w:ascii="Arial" w:hAnsi="Arial" w:cs="Arial"/>
                <w:szCs w:val="20"/>
              </w:rPr>
            </w:pPr>
          </w:p>
        </w:tc>
      </w:tr>
      <w:tr w:rsidR="00FB30EC" w:rsidRPr="00D31651" w14:paraId="73B043A9" w14:textId="77777777" w:rsidTr="00FB30EC">
        <w:trPr>
          <w:trHeight w:val="80"/>
        </w:trPr>
        <w:tc>
          <w:tcPr>
            <w:tcW w:w="5637" w:type="dxa"/>
          </w:tcPr>
          <w:p w14:paraId="1713F525" w14:textId="77777777" w:rsidR="00FB30EC" w:rsidRPr="00D31651" w:rsidRDefault="00FB30EC" w:rsidP="00FB30EC">
            <w:pPr>
              <w:tabs>
                <w:tab w:val="left" w:pos="1350"/>
              </w:tabs>
              <w:rPr>
                <w:rFonts w:ascii="Arial" w:hAnsi="Arial" w:cs="Arial"/>
                <w:szCs w:val="20"/>
              </w:rPr>
            </w:pPr>
          </w:p>
        </w:tc>
      </w:tr>
    </w:tbl>
    <w:p w14:paraId="4C20A594"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B7CE9EC"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226BD5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33A1B0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72AC6E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F1CBDE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CAEB6D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5A9211C" w14:textId="77777777" w:rsidR="008E72E9" w:rsidRPr="007F4E77" w:rsidRDefault="008E72E9" w:rsidP="008E72E9">
      <w:pPr>
        <w:pStyle w:val="Heading1"/>
        <w:spacing w:after="0"/>
        <w:ind w:left="0"/>
        <w:rPr>
          <w:b w:val="0"/>
        </w:rPr>
      </w:pPr>
      <w:r w:rsidRPr="007F4E77">
        <w:rPr>
          <w:b w:val="0"/>
        </w:rPr>
        <w:t>Contact: Senior Information Governance Officer</w:t>
      </w:r>
    </w:p>
    <w:p w14:paraId="54680244" w14:textId="77777777" w:rsidR="008E72E9" w:rsidRPr="007F4E77" w:rsidRDefault="008E72E9" w:rsidP="008E72E9">
      <w:pPr>
        <w:pStyle w:val="Heading1"/>
        <w:spacing w:after="0"/>
        <w:ind w:left="0"/>
        <w:rPr>
          <w:b w:val="0"/>
        </w:rPr>
      </w:pPr>
      <w:r w:rsidRPr="007F4E77">
        <w:rPr>
          <w:b w:val="0"/>
        </w:rPr>
        <w:t>T 01924 306112</w:t>
      </w:r>
    </w:p>
    <w:p w14:paraId="352BD56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DA69D11" w14:textId="77777777" w:rsidR="008E72E9" w:rsidRPr="007F4E77" w:rsidRDefault="008E72E9" w:rsidP="008E72E9">
      <w:pPr>
        <w:pStyle w:val="Heading1"/>
        <w:spacing w:after="0"/>
        <w:ind w:left="0"/>
      </w:pPr>
      <w:r w:rsidRPr="007F4E77">
        <w:rPr>
          <w:b w:val="0"/>
        </w:rPr>
        <w:t>Typetalk calls welcome</w:t>
      </w:r>
    </w:p>
    <w:p w14:paraId="2BE48E69"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A382816" w14:textId="77777777" w:rsidR="00EB10B0" w:rsidRDefault="00EB10B0" w:rsidP="00B71FDF">
      <w:pPr>
        <w:rPr>
          <w:rFonts w:ascii="Arial" w:hAnsi="Arial" w:cs="Arial"/>
        </w:rPr>
      </w:pPr>
    </w:p>
    <w:p w14:paraId="5766BAF1" w14:textId="77777777" w:rsidR="00EB10B0" w:rsidRDefault="00EB10B0" w:rsidP="0066165C">
      <w:pPr>
        <w:ind w:left="567"/>
        <w:rPr>
          <w:rFonts w:ascii="Arial" w:hAnsi="Arial" w:cs="Arial"/>
        </w:rPr>
      </w:pPr>
    </w:p>
    <w:p w14:paraId="1B1E9F92"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00DC6CB9" w14:textId="77777777" w:rsidR="00D14AB1" w:rsidRDefault="00D14AB1" w:rsidP="00D14AB1">
      <w:pPr>
        <w:rPr>
          <w:rFonts w:ascii="Arial" w:hAnsi="Arial" w:cs="Arial"/>
        </w:rPr>
      </w:pPr>
    </w:p>
    <w:p w14:paraId="2343B007"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6C4C692" w14:textId="5147CB46" w:rsidR="00FB182E" w:rsidRPr="005B6D39" w:rsidRDefault="00FB182E" w:rsidP="00FB182E">
      <w:pPr>
        <w:rPr>
          <w:rFonts w:ascii="Arial" w:hAnsi="Arial" w:cs="Arial"/>
          <w:b/>
          <w:bCs/>
        </w:rPr>
      </w:pPr>
      <w:r w:rsidRPr="005B6D39">
        <w:rPr>
          <w:rFonts w:ascii="Arial" w:hAnsi="Arial" w:cs="Arial"/>
          <w:b/>
          <w:bCs/>
        </w:rPr>
        <w:t xml:space="preserve">REF: </w:t>
      </w:r>
      <w:r w:rsidR="005B6D39" w:rsidRPr="005B6D39">
        <w:rPr>
          <w:rFonts w:ascii="Arial" w:hAnsi="Arial" w:cs="Arial"/>
          <w:b/>
          <w:bCs/>
        </w:rPr>
        <w:t>FOI 930</w:t>
      </w:r>
    </w:p>
    <w:p w14:paraId="7602C60F" w14:textId="77777777" w:rsidR="00D14AB1" w:rsidRPr="00D14AB1" w:rsidRDefault="00D14AB1" w:rsidP="00D14AB1">
      <w:pPr>
        <w:rPr>
          <w:rFonts w:ascii="Arial" w:hAnsi="Arial" w:cs="Arial"/>
          <w:b/>
          <w:bCs/>
        </w:rPr>
      </w:pPr>
    </w:p>
    <w:p w14:paraId="63752F2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19EAED5" w14:textId="77777777" w:rsidR="00790AC8" w:rsidRPr="00D14AB1" w:rsidRDefault="00790AC8" w:rsidP="00D14AB1">
      <w:pPr>
        <w:rPr>
          <w:rFonts w:ascii="Arial" w:hAnsi="Arial" w:cs="Arial"/>
        </w:rPr>
      </w:pPr>
    </w:p>
    <w:p w14:paraId="5FA5D5A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80345CE" w14:textId="77777777" w:rsidR="00D14AB1" w:rsidRDefault="00D14AB1" w:rsidP="00D14AB1">
      <w:pPr>
        <w:rPr>
          <w:rFonts w:ascii="Arial" w:hAnsi="Arial" w:cs="Arial"/>
          <w:lang w:val="en-US"/>
        </w:rPr>
      </w:pPr>
    </w:p>
    <w:p w14:paraId="5CC64DB7" w14:textId="77777777" w:rsidR="005B6D39" w:rsidRPr="005B6D39" w:rsidRDefault="005B6D39" w:rsidP="005B6D39">
      <w:pPr>
        <w:rPr>
          <w:rFonts w:ascii="Arial" w:hAnsi="Arial" w:cs="Arial"/>
        </w:rPr>
      </w:pPr>
      <w:r w:rsidRPr="005B6D39">
        <w:rPr>
          <w:rFonts w:ascii="Arial" w:hAnsi="Arial" w:cs="Arial"/>
        </w:rPr>
        <w:t>Please provide </w:t>
      </w:r>
      <w:r w:rsidRPr="005B6D39">
        <w:rPr>
          <w:rFonts w:ascii="Arial" w:hAnsi="Arial" w:cs="Arial"/>
          <w:b/>
          <w:bCs/>
          <w:u w:val="single"/>
        </w:rPr>
        <w:t>full</w:t>
      </w:r>
      <w:r w:rsidRPr="005B6D39">
        <w:rPr>
          <w:rFonts w:ascii="Arial" w:hAnsi="Arial" w:cs="Arial"/>
        </w:rPr>
        <w:t> details of the HMO declaration issued. Please provide more informative and detailed materials about the declaration which indicate, for example:</w:t>
      </w:r>
    </w:p>
    <w:p w14:paraId="3EA05D97" w14:textId="77777777" w:rsidR="005B6D39" w:rsidRPr="005B6D39" w:rsidRDefault="005B6D39" w:rsidP="005B6D39">
      <w:pPr>
        <w:rPr>
          <w:rFonts w:ascii="Arial" w:hAnsi="Arial" w:cs="Arial"/>
        </w:rPr>
      </w:pPr>
    </w:p>
    <w:p w14:paraId="29334A37" w14:textId="77777777" w:rsidR="005B6D39" w:rsidRDefault="005B6D39" w:rsidP="005B6D39">
      <w:pPr>
        <w:numPr>
          <w:ilvl w:val="0"/>
          <w:numId w:val="7"/>
        </w:numPr>
        <w:rPr>
          <w:rFonts w:ascii="Arial" w:hAnsi="Arial" w:cs="Arial"/>
        </w:rPr>
      </w:pPr>
      <w:r w:rsidRPr="005B6D39">
        <w:rPr>
          <w:rFonts w:ascii="Arial" w:hAnsi="Arial" w:cs="Arial"/>
        </w:rPr>
        <w:t>the circumstances surrounding the declaration</w:t>
      </w:r>
    </w:p>
    <w:p w14:paraId="5BC5EAB1" w14:textId="65C418A9" w:rsidR="005B6D39" w:rsidRPr="005B6D39" w:rsidRDefault="005B6D39" w:rsidP="005B6D39">
      <w:pPr>
        <w:numPr>
          <w:ilvl w:val="1"/>
          <w:numId w:val="7"/>
        </w:numPr>
        <w:rPr>
          <w:rFonts w:ascii="Arial" w:hAnsi="Arial" w:cs="Arial"/>
          <w:color w:val="0070C0"/>
        </w:rPr>
      </w:pPr>
      <w:r w:rsidRPr="005B6D39">
        <w:rPr>
          <w:rFonts w:ascii="Arial" w:hAnsi="Arial" w:cs="Arial"/>
          <w:color w:val="0070C0"/>
        </w:rPr>
        <w:t xml:space="preserve">A complaint </w:t>
      </w:r>
      <w:r>
        <w:rPr>
          <w:rFonts w:ascii="Arial" w:hAnsi="Arial" w:cs="Arial"/>
          <w:color w:val="0070C0"/>
        </w:rPr>
        <w:t xml:space="preserve">was </w:t>
      </w:r>
      <w:r w:rsidRPr="005B6D39">
        <w:rPr>
          <w:rFonts w:ascii="Arial" w:hAnsi="Arial" w:cs="Arial"/>
          <w:color w:val="0070C0"/>
        </w:rPr>
        <w:t>received regarding the occupation of a previously empty hotel</w:t>
      </w:r>
    </w:p>
    <w:p w14:paraId="7902D30D" w14:textId="52C97313" w:rsidR="005B6D39" w:rsidRPr="005B6D39" w:rsidRDefault="005B6D39" w:rsidP="005B6D39">
      <w:pPr>
        <w:ind w:left="720"/>
        <w:rPr>
          <w:rFonts w:ascii="Arial" w:hAnsi="Arial" w:cs="Arial"/>
        </w:rPr>
      </w:pPr>
    </w:p>
    <w:p w14:paraId="2FB2EA16" w14:textId="77777777" w:rsidR="005B6D39" w:rsidRDefault="005B6D39" w:rsidP="005B6D39">
      <w:pPr>
        <w:numPr>
          <w:ilvl w:val="0"/>
          <w:numId w:val="7"/>
        </w:numPr>
        <w:rPr>
          <w:rFonts w:ascii="Arial" w:hAnsi="Arial" w:cs="Arial"/>
        </w:rPr>
      </w:pPr>
      <w:r w:rsidRPr="005B6D39">
        <w:rPr>
          <w:rFonts w:ascii="Arial" w:hAnsi="Arial" w:cs="Arial"/>
        </w:rPr>
        <w:t>why it was felt that the sole use condition may not have been met</w:t>
      </w:r>
    </w:p>
    <w:p w14:paraId="7A348ECE" w14:textId="71DF2273" w:rsidR="005B6D39" w:rsidRPr="005B6D39" w:rsidRDefault="00EA2DC6" w:rsidP="005B6D39">
      <w:pPr>
        <w:numPr>
          <w:ilvl w:val="1"/>
          <w:numId w:val="7"/>
        </w:numPr>
        <w:rPr>
          <w:rFonts w:ascii="Arial" w:hAnsi="Arial" w:cs="Arial"/>
          <w:color w:val="0070C0"/>
        </w:rPr>
      </w:pPr>
      <w:r w:rsidRPr="005B6D39">
        <w:rPr>
          <w:rFonts w:ascii="Arial" w:hAnsi="Arial" w:cs="Arial"/>
          <w:color w:val="0070C0"/>
        </w:rPr>
        <w:t>Interviews</w:t>
      </w:r>
      <w:r w:rsidR="005B6D39" w:rsidRPr="005B6D39">
        <w:rPr>
          <w:rFonts w:ascii="Arial" w:hAnsi="Arial" w:cs="Arial"/>
          <w:color w:val="0070C0"/>
        </w:rPr>
        <w:t xml:space="preserve"> were held with the tenants where it was indicated that they had no other place of residence and their length of stay was measured in months rather than weeks or days</w:t>
      </w:r>
    </w:p>
    <w:p w14:paraId="2FA4CD35" w14:textId="77777777" w:rsidR="005B6D39" w:rsidRPr="005B6D39" w:rsidRDefault="005B6D39" w:rsidP="005B6D39">
      <w:pPr>
        <w:ind w:left="720"/>
        <w:rPr>
          <w:rFonts w:ascii="Arial" w:hAnsi="Arial" w:cs="Arial"/>
        </w:rPr>
      </w:pPr>
    </w:p>
    <w:p w14:paraId="7DCB1A1E" w14:textId="77777777" w:rsidR="005B6D39" w:rsidRDefault="005B6D39" w:rsidP="005B6D39">
      <w:pPr>
        <w:numPr>
          <w:ilvl w:val="0"/>
          <w:numId w:val="7"/>
        </w:numPr>
        <w:rPr>
          <w:rFonts w:ascii="Arial" w:hAnsi="Arial" w:cs="Arial"/>
        </w:rPr>
      </w:pPr>
      <w:r w:rsidRPr="005B6D39">
        <w:rPr>
          <w:rFonts w:ascii="Arial" w:hAnsi="Arial" w:cs="Arial"/>
        </w:rPr>
        <w:t>why it was felt that the significant condition was met</w:t>
      </w:r>
    </w:p>
    <w:p w14:paraId="1EADF2E4" w14:textId="625C276C" w:rsidR="005B6D39" w:rsidRPr="00EA2DC6" w:rsidRDefault="005B6D39" w:rsidP="00EA2DC6">
      <w:pPr>
        <w:numPr>
          <w:ilvl w:val="1"/>
          <w:numId w:val="7"/>
        </w:numPr>
        <w:rPr>
          <w:rFonts w:ascii="Arial" w:hAnsi="Arial" w:cs="Arial"/>
          <w:color w:val="0070C0"/>
        </w:rPr>
      </w:pPr>
      <w:r w:rsidRPr="005B6D39">
        <w:rPr>
          <w:rFonts w:ascii="Arial" w:hAnsi="Arial" w:cs="Arial"/>
          <w:color w:val="0070C0"/>
        </w:rPr>
        <w:t xml:space="preserve">There were no short-term residents present at the time of </w:t>
      </w:r>
      <w:r>
        <w:rPr>
          <w:rFonts w:ascii="Arial" w:hAnsi="Arial" w:cs="Arial"/>
          <w:color w:val="0070C0"/>
        </w:rPr>
        <w:t xml:space="preserve">the </w:t>
      </w:r>
      <w:r w:rsidRPr="005B6D39">
        <w:rPr>
          <w:rFonts w:ascii="Arial" w:hAnsi="Arial" w:cs="Arial"/>
          <w:color w:val="0070C0"/>
        </w:rPr>
        <w:t>inspection</w:t>
      </w:r>
    </w:p>
    <w:p w14:paraId="03C2A24F" w14:textId="77777777" w:rsidR="005B6D39" w:rsidRPr="005B6D39" w:rsidRDefault="005B6D39" w:rsidP="005B6D39">
      <w:pPr>
        <w:ind w:left="720"/>
        <w:rPr>
          <w:rFonts w:ascii="Arial" w:hAnsi="Arial" w:cs="Arial"/>
        </w:rPr>
      </w:pPr>
    </w:p>
    <w:p w14:paraId="12F187A7" w14:textId="75781DC1" w:rsidR="005B6D39" w:rsidRDefault="005B6D39" w:rsidP="005B6D39">
      <w:pPr>
        <w:numPr>
          <w:ilvl w:val="0"/>
          <w:numId w:val="7"/>
        </w:numPr>
        <w:rPr>
          <w:rFonts w:ascii="Arial" w:hAnsi="Arial" w:cs="Arial"/>
        </w:rPr>
      </w:pPr>
      <w:r w:rsidRPr="005B6D39">
        <w:rPr>
          <w:rFonts w:ascii="Arial" w:hAnsi="Arial" w:cs="Arial"/>
        </w:rPr>
        <w:t>why it was felt that the issuance of a declaration was necessary</w:t>
      </w:r>
    </w:p>
    <w:p w14:paraId="7E62A390" w14:textId="2D559E66" w:rsidR="005B6D39" w:rsidRDefault="00F35683" w:rsidP="00F35683">
      <w:pPr>
        <w:numPr>
          <w:ilvl w:val="1"/>
          <w:numId w:val="7"/>
        </w:numPr>
        <w:rPr>
          <w:rFonts w:ascii="Arial" w:hAnsi="Arial" w:cs="Arial"/>
          <w:color w:val="0B769F"/>
        </w:rPr>
      </w:pPr>
      <w:r w:rsidRPr="00F35683">
        <w:rPr>
          <w:rFonts w:ascii="Arial" w:hAnsi="Arial" w:cs="Arial"/>
          <w:color w:val="0070C0"/>
        </w:rPr>
        <w:t>The owner answered questions under sect 16 of the Local Government (Miscellaneous Provisions) Act 1976 stating that the property was a hotel. Statements taken subsequently from residents of the property placed sufficient doubt on this assertion that a declaration was served.</w:t>
      </w:r>
    </w:p>
    <w:p w14:paraId="4169102F" w14:textId="77777777" w:rsidR="005B6D39" w:rsidRPr="00D14AB1" w:rsidRDefault="005B6D39" w:rsidP="005B6D39">
      <w:pPr>
        <w:rPr>
          <w:rFonts w:ascii="Arial" w:hAnsi="Arial" w:cs="Arial"/>
          <w:lang w:val="en-US"/>
        </w:rPr>
      </w:pPr>
    </w:p>
    <w:p w14:paraId="4924738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1671B7B9" w14:textId="77777777" w:rsidR="007F7331" w:rsidRDefault="007F7331" w:rsidP="00D14AB1">
      <w:pPr>
        <w:rPr>
          <w:rFonts w:ascii="Arial" w:hAnsi="Arial" w:cs="Arial"/>
          <w:lang w:val="en-US"/>
        </w:rPr>
      </w:pPr>
    </w:p>
    <w:p w14:paraId="23A2035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966A687" w14:textId="77777777" w:rsidR="0026495B" w:rsidRPr="0026495B" w:rsidRDefault="0026495B" w:rsidP="0026495B">
      <w:pPr>
        <w:rPr>
          <w:rFonts w:ascii="Arial" w:hAnsi="Arial" w:cs="Arial"/>
        </w:rPr>
      </w:pPr>
      <w:r w:rsidRPr="0026495B">
        <w:rPr>
          <w:rFonts w:ascii="Arial" w:hAnsi="Arial" w:cs="Arial"/>
        </w:rPr>
        <w:t> </w:t>
      </w:r>
    </w:p>
    <w:p w14:paraId="120F49EF"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F9414D6" w14:textId="77777777" w:rsidR="0026495B" w:rsidRPr="0026495B" w:rsidRDefault="0026495B" w:rsidP="0026495B">
      <w:pPr>
        <w:rPr>
          <w:rFonts w:ascii="Arial" w:hAnsi="Arial" w:cs="Arial"/>
        </w:rPr>
      </w:pPr>
      <w:r w:rsidRPr="0026495B">
        <w:rPr>
          <w:rFonts w:ascii="Arial" w:hAnsi="Arial" w:cs="Arial"/>
        </w:rPr>
        <w:t>Wakefield One, Wakefield,  </w:t>
      </w:r>
    </w:p>
    <w:p w14:paraId="1EF04CBB" w14:textId="77777777" w:rsidR="0026495B" w:rsidRPr="0026495B" w:rsidRDefault="0026495B" w:rsidP="0026495B">
      <w:pPr>
        <w:rPr>
          <w:rFonts w:ascii="Arial" w:hAnsi="Arial" w:cs="Arial"/>
        </w:rPr>
      </w:pPr>
      <w:r w:rsidRPr="0026495B">
        <w:rPr>
          <w:rFonts w:ascii="Arial" w:hAnsi="Arial" w:cs="Arial"/>
        </w:rPr>
        <w:t>West Yorkshire  </w:t>
      </w:r>
    </w:p>
    <w:p w14:paraId="03BC667F" w14:textId="77777777" w:rsidR="0026495B" w:rsidRPr="0026495B" w:rsidRDefault="0026495B" w:rsidP="0026495B">
      <w:pPr>
        <w:rPr>
          <w:rFonts w:ascii="Arial" w:hAnsi="Arial" w:cs="Arial"/>
        </w:rPr>
      </w:pPr>
      <w:r w:rsidRPr="0026495B">
        <w:rPr>
          <w:rFonts w:ascii="Arial" w:hAnsi="Arial" w:cs="Arial"/>
        </w:rPr>
        <w:t>WF1 2EB </w:t>
      </w:r>
    </w:p>
    <w:p w14:paraId="6DB4D154" w14:textId="77777777" w:rsidR="007F7331" w:rsidRPr="00D14AB1" w:rsidRDefault="007F7331" w:rsidP="00D14AB1">
      <w:pPr>
        <w:rPr>
          <w:rFonts w:ascii="Arial" w:hAnsi="Arial" w:cs="Arial"/>
          <w:lang w:val="en-US"/>
        </w:rPr>
      </w:pPr>
    </w:p>
    <w:p w14:paraId="7269E4E1" w14:textId="77777777" w:rsidR="00EA2DC6" w:rsidRDefault="00EA2DC6" w:rsidP="008A2183">
      <w:pPr>
        <w:rPr>
          <w:rFonts w:ascii="Arial" w:hAnsi="Arial" w:cs="Arial"/>
        </w:rPr>
      </w:pPr>
    </w:p>
    <w:p w14:paraId="4CCF7063" w14:textId="183989D8" w:rsidR="008A2183" w:rsidRPr="008A2183" w:rsidRDefault="008A2183" w:rsidP="008A2183">
      <w:pPr>
        <w:rPr>
          <w:rFonts w:ascii="Arial" w:hAnsi="Arial" w:cs="Arial"/>
        </w:rPr>
      </w:pPr>
      <w:r w:rsidRPr="008A2183">
        <w:rPr>
          <w:rFonts w:ascii="Arial" w:hAnsi="Arial" w:cs="Arial"/>
        </w:rPr>
        <w:t>Yours faithfully, </w:t>
      </w:r>
    </w:p>
    <w:p w14:paraId="4D175CF5" w14:textId="77777777" w:rsidR="00D14AB1" w:rsidRPr="00D14AB1" w:rsidRDefault="00D14AB1" w:rsidP="00D14AB1">
      <w:pPr>
        <w:rPr>
          <w:rFonts w:ascii="Arial" w:hAnsi="Arial" w:cs="Arial"/>
        </w:rPr>
      </w:pPr>
    </w:p>
    <w:p w14:paraId="1455F86D" w14:textId="637E7B88" w:rsidR="00D14AB1" w:rsidRPr="00D14AB1" w:rsidRDefault="00D14AB1" w:rsidP="00D14AB1">
      <w:pPr>
        <w:rPr>
          <w:rFonts w:ascii="Arial" w:hAnsi="Arial" w:cs="Arial"/>
        </w:rPr>
      </w:pPr>
      <w:r w:rsidRPr="00D14AB1">
        <w:rPr>
          <w:rFonts w:ascii="Arial" w:hAnsi="Arial" w:cs="Arial"/>
        </w:rPr>
        <w:t>Information Governance Officer</w:t>
      </w:r>
    </w:p>
    <w:p w14:paraId="412823C5"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BF122EB" w14:textId="77777777" w:rsidR="00D14AB1" w:rsidRPr="00D14AB1" w:rsidRDefault="00D14AB1" w:rsidP="00D14AB1">
      <w:pPr>
        <w:rPr>
          <w:rFonts w:ascii="Arial" w:hAnsi="Arial" w:cs="Arial"/>
        </w:rPr>
      </w:pPr>
      <w:r w:rsidRPr="00D14AB1">
        <w:rPr>
          <w:rFonts w:ascii="Arial" w:hAnsi="Arial" w:cs="Arial"/>
        </w:rPr>
        <w:t>Legal and Governance</w:t>
      </w:r>
    </w:p>
    <w:p w14:paraId="2CD56FDB" w14:textId="77777777" w:rsidR="00D14AB1" w:rsidRPr="00D14AB1" w:rsidRDefault="00D14AB1" w:rsidP="00D14AB1">
      <w:pPr>
        <w:rPr>
          <w:rFonts w:ascii="Arial" w:hAnsi="Arial" w:cs="Arial"/>
        </w:rPr>
      </w:pPr>
      <w:r w:rsidRPr="00D14AB1">
        <w:rPr>
          <w:rFonts w:ascii="Arial" w:hAnsi="Arial" w:cs="Arial"/>
        </w:rPr>
        <w:t>Wakefield Council</w:t>
      </w:r>
    </w:p>
    <w:p w14:paraId="13310046" w14:textId="77777777" w:rsidR="00D14AB1" w:rsidRPr="00D14AB1" w:rsidRDefault="00D14AB1" w:rsidP="00D14AB1">
      <w:pPr>
        <w:rPr>
          <w:rFonts w:ascii="Arial" w:hAnsi="Arial" w:cs="Arial"/>
        </w:rPr>
      </w:pPr>
      <w:r w:rsidRPr="00D14AB1">
        <w:rPr>
          <w:rFonts w:ascii="Arial" w:hAnsi="Arial" w:cs="Arial"/>
        </w:rPr>
        <w:t>Tel: 01924 306112</w:t>
      </w:r>
    </w:p>
    <w:p w14:paraId="59E43D7E"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2417F03A" w14:textId="77777777" w:rsidR="00EB10B0" w:rsidRDefault="00EB10B0" w:rsidP="00D14AB1">
      <w:pPr>
        <w:rPr>
          <w:rFonts w:ascii="Arial" w:hAnsi="Arial" w:cs="Arial"/>
        </w:rPr>
      </w:pPr>
    </w:p>
    <w:p w14:paraId="4567B8A9"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EB1EB" w14:textId="77777777" w:rsidR="00C97064" w:rsidRDefault="00C97064">
      <w:r>
        <w:separator/>
      </w:r>
    </w:p>
  </w:endnote>
  <w:endnote w:type="continuationSeparator" w:id="0">
    <w:p w14:paraId="557ECCD9" w14:textId="77777777" w:rsidR="00C97064" w:rsidRDefault="00C97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6A0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A556" w14:textId="77777777" w:rsidR="00DC5390" w:rsidRDefault="00C97064">
    <w:pPr>
      <w:pStyle w:val="Footer"/>
      <w:ind w:hanging="851"/>
    </w:pPr>
    <w:r>
      <w:pict w14:anchorId="30767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1E21" w14:textId="77777777" w:rsidR="00DC5390" w:rsidRDefault="00C97064">
    <w:pPr>
      <w:pStyle w:val="Footer"/>
      <w:ind w:hanging="851"/>
    </w:pPr>
    <w:r>
      <w:pict w14:anchorId="09B62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F03D" w14:textId="77777777" w:rsidR="00C97064" w:rsidRDefault="00C97064">
      <w:r>
        <w:separator/>
      </w:r>
    </w:p>
  </w:footnote>
  <w:footnote w:type="continuationSeparator" w:id="0">
    <w:p w14:paraId="5DE64C79" w14:textId="77777777" w:rsidR="00C97064" w:rsidRDefault="00C97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980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39F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72AC" w14:textId="77777777" w:rsidR="00DC5390" w:rsidRDefault="00C97064">
    <w:pPr>
      <w:pStyle w:val="Header"/>
      <w:ind w:hanging="851"/>
    </w:pPr>
    <w:r>
      <w:rPr>
        <w:noProof/>
      </w:rPr>
      <w:pict w14:anchorId="4B9E0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A5131F6" w14:textId="77777777" w:rsidR="00FB30EC" w:rsidRDefault="00FB30EC">
    <w:pPr>
      <w:pStyle w:val="Header"/>
      <w:ind w:hanging="851"/>
    </w:pPr>
  </w:p>
  <w:p w14:paraId="27F68AF4" w14:textId="77777777" w:rsidR="00FB30EC" w:rsidRDefault="00FB30EC">
    <w:pPr>
      <w:pStyle w:val="Header"/>
      <w:ind w:hanging="851"/>
    </w:pPr>
  </w:p>
  <w:p w14:paraId="383D6B4A" w14:textId="77777777" w:rsidR="00FB30EC" w:rsidRDefault="00FB30EC">
    <w:pPr>
      <w:pStyle w:val="Header"/>
      <w:ind w:hanging="851"/>
    </w:pPr>
  </w:p>
  <w:p w14:paraId="2749B5A6" w14:textId="77777777" w:rsidR="00FB30EC" w:rsidRDefault="00FB30EC">
    <w:pPr>
      <w:pStyle w:val="Header"/>
      <w:ind w:hanging="851"/>
    </w:pPr>
  </w:p>
  <w:p w14:paraId="51CA6AE2" w14:textId="77777777" w:rsidR="00FB30EC" w:rsidRDefault="00FB30EC">
    <w:pPr>
      <w:pStyle w:val="Header"/>
      <w:ind w:hanging="851"/>
    </w:pPr>
  </w:p>
  <w:p w14:paraId="5D73482D" w14:textId="77777777" w:rsidR="00FB30EC" w:rsidRDefault="00FB30EC">
    <w:pPr>
      <w:pStyle w:val="Header"/>
      <w:ind w:hanging="851"/>
    </w:pPr>
  </w:p>
  <w:p w14:paraId="2AA4CBA7" w14:textId="77777777" w:rsidR="00FB30EC" w:rsidRDefault="00FB30EC">
    <w:pPr>
      <w:pStyle w:val="Header"/>
      <w:ind w:hanging="851"/>
    </w:pPr>
  </w:p>
  <w:p w14:paraId="0F258F53" w14:textId="77777777" w:rsidR="00FB30EC" w:rsidRDefault="00FB30EC">
    <w:pPr>
      <w:pStyle w:val="Header"/>
      <w:ind w:hanging="851"/>
    </w:pPr>
  </w:p>
  <w:p w14:paraId="2EF82BD6" w14:textId="77777777" w:rsidR="00FB30EC" w:rsidRDefault="00FB30EC">
    <w:pPr>
      <w:pStyle w:val="Header"/>
      <w:ind w:hanging="851"/>
    </w:pPr>
  </w:p>
  <w:p w14:paraId="01B66B91"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ED06B2"/>
    <w:multiLevelType w:val="multilevel"/>
    <w:tmpl w:val="2AB4B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7825456">
    <w:abstractNumId w:val="1"/>
  </w:num>
  <w:num w:numId="2" w16cid:durableId="2142065891">
    <w:abstractNumId w:val="2"/>
  </w:num>
  <w:num w:numId="3" w16cid:durableId="1331299818">
    <w:abstractNumId w:val="3"/>
  </w:num>
  <w:num w:numId="4" w16cid:durableId="163936605">
    <w:abstractNumId w:val="6"/>
  </w:num>
  <w:num w:numId="5" w16cid:durableId="1017656447">
    <w:abstractNumId w:val="0"/>
  </w:num>
  <w:num w:numId="6" w16cid:durableId="1026448763">
    <w:abstractNumId w:val="5"/>
  </w:num>
  <w:num w:numId="7" w16cid:durableId="964460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C5E5A"/>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B6D39"/>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9FD"/>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97064"/>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A2DC6"/>
    <w:rsid w:val="00EB10B0"/>
    <w:rsid w:val="00EC3EB1"/>
    <w:rsid w:val="00ED58A1"/>
    <w:rsid w:val="00ED7175"/>
    <w:rsid w:val="00EE43FC"/>
    <w:rsid w:val="00EF0A57"/>
    <w:rsid w:val="00F0113E"/>
    <w:rsid w:val="00F12060"/>
    <w:rsid w:val="00F139AD"/>
    <w:rsid w:val="00F341A5"/>
    <w:rsid w:val="00F35683"/>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D2C79"/>
  <w15:chartTrackingRefBased/>
  <w15:docId w15:val="{DD0E3BB8-CBA0-457F-A38B-54145DE3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95C3E7D0-2604-4D1F-BFD4-4611986A709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2849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2026-09-02T14:00:00Z</dcterms:created>
  <dcterms:modified xsi:type="dcterms:W3CDTF">2026-09-07T14:10:00Z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