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6D4E0621" w14:textId="77777777" w:rsidTr="00FB30EC">
        <w:tc>
          <w:tcPr>
            <w:tcW w:w="5637" w:type="dxa"/>
          </w:tcPr>
          <w:p w14:paraId="2577503D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1573F9AF" w14:textId="77777777" w:rsidTr="00FB30EC">
        <w:tc>
          <w:tcPr>
            <w:tcW w:w="5637" w:type="dxa"/>
          </w:tcPr>
          <w:p w14:paraId="654E1540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7F921C6D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23597C2F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3AFDD0D8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3641CA08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4F06D66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6A1A962" w14:textId="0B9EFCD6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A9286C">
              <w:rPr>
                <w:rFonts w:ascii="Arial" w:hAnsi="Arial" w:cs="Arial"/>
              </w:rPr>
              <w:t>11/08/2026</w:t>
            </w:r>
          </w:p>
          <w:p w14:paraId="62EC11CE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7EE80B82" w14:textId="77777777" w:rsidTr="00FB30EC">
        <w:tc>
          <w:tcPr>
            <w:tcW w:w="5637" w:type="dxa"/>
          </w:tcPr>
          <w:p w14:paraId="1D3E6CF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33C0B88" w14:textId="77777777" w:rsidTr="00FB30EC">
        <w:tc>
          <w:tcPr>
            <w:tcW w:w="5637" w:type="dxa"/>
          </w:tcPr>
          <w:p w14:paraId="270E861F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A8CD96B" w14:textId="77777777" w:rsidTr="00FB30EC">
        <w:tc>
          <w:tcPr>
            <w:tcW w:w="5637" w:type="dxa"/>
          </w:tcPr>
          <w:p w14:paraId="61934A0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DEE8565" w14:textId="77777777" w:rsidTr="00FB30EC">
        <w:tc>
          <w:tcPr>
            <w:tcW w:w="5637" w:type="dxa"/>
          </w:tcPr>
          <w:p w14:paraId="387DD20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0CBF954" w14:textId="77777777" w:rsidTr="00FB30EC">
        <w:tc>
          <w:tcPr>
            <w:tcW w:w="5637" w:type="dxa"/>
          </w:tcPr>
          <w:p w14:paraId="5280586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4926CA8" w14:textId="77777777" w:rsidTr="00FB30EC">
        <w:trPr>
          <w:trHeight w:val="80"/>
        </w:trPr>
        <w:tc>
          <w:tcPr>
            <w:tcW w:w="5637" w:type="dxa"/>
          </w:tcPr>
          <w:p w14:paraId="4C28CECD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105F4F3D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336F8159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57C1F0EC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46447369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4B0C6FA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3723C10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71B09981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Typetalk calls welcome</w:t>
      </w:r>
    </w:p>
    <w:p w14:paraId="1EFDEF03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0EC71764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06D90DE1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4FF62D34" w14:textId="77777777" w:rsidR="008E72E9" w:rsidRPr="007F4E77" w:rsidRDefault="008E72E9" w:rsidP="008E72E9">
      <w:pPr>
        <w:pStyle w:val="Heading1"/>
        <w:spacing w:after="0"/>
        <w:ind w:left="0"/>
      </w:pPr>
      <w:r w:rsidRPr="007F4E77">
        <w:rPr>
          <w:b w:val="0"/>
        </w:rPr>
        <w:t>Typetalk calls welcome</w:t>
      </w:r>
    </w:p>
    <w:p w14:paraId="32311422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1FDE39F0" w14:textId="77777777" w:rsidR="00EB10B0" w:rsidRDefault="00EB10B0" w:rsidP="00B71FDF">
      <w:pPr>
        <w:rPr>
          <w:rFonts w:ascii="Arial" w:hAnsi="Arial" w:cs="Arial"/>
        </w:rPr>
      </w:pPr>
    </w:p>
    <w:p w14:paraId="2B618102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569EF4E1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2B253CB2" w14:textId="77777777" w:rsidR="00D14AB1" w:rsidRDefault="00D14AB1" w:rsidP="00D14AB1">
      <w:pPr>
        <w:rPr>
          <w:rFonts w:ascii="Arial" w:hAnsi="Arial" w:cs="Arial"/>
        </w:rPr>
      </w:pPr>
    </w:p>
    <w:p w14:paraId="4E965427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78272DB0" w14:textId="39C62C28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>REF:</w:t>
      </w:r>
      <w:r w:rsidR="00B27AB7">
        <w:rPr>
          <w:rFonts w:ascii="Arial" w:hAnsi="Arial" w:cs="Arial"/>
          <w:b/>
          <w:bCs/>
        </w:rPr>
        <w:t xml:space="preserve"> FOI 791</w:t>
      </w:r>
    </w:p>
    <w:p w14:paraId="1210AAC2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247384A8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7EB4F300" w14:textId="77777777" w:rsidR="00790AC8" w:rsidRPr="00D14AB1" w:rsidRDefault="00790AC8" w:rsidP="00D14AB1">
      <w:pPr>
        <w:rPr>
          <w:rFonts w:ascii="Arial" w:hAnsi="Arial" w:cs="Arial"/>
        </w:rPr>
      </w:pPr>
    </w:p>
    <w:p w14:paraId="7EDB3C42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3BA3BA85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40B424AA" w14:textId="77777777" w:rsidR="00B27AB7" w:rsidRPr="00B27AB7" w:rsidRDefault="00B27AB7" w:rsidP="00B27AB7">
      <w:pPr>
        <w:numPr>
          <w:ilvl w:val="0"/>
          <w:numId w:val="7"/>
        </w:numPr>
        <w:rPr>
          <w:rFonts w:ascii="Arial" w:hAnsi="Arial" w:cs="Arial"/>
        </w:rPr>
      </w:pPr>
      <w:r w:rsidRPr="00B27AB7">
        <w:rPr>
          <w:rFonts w:ascii="Arial" w:hAnsi="Arial" w:cs="Arial"/>
        </w:rPr>
        <w:t>The number of people awaiting a new domiciliary care package.</w:t>
      </w:r>
    </w:p>
    <w:p w14:paraId="1B54C966" w14:textId="77777777" w:rsidR="00B27AB7" w:rsidRDefault="00B27AB7" w:rsidP="00B27AB7">
      <w:pPr>
        <w:ind w:left="720"/>
        <w:rPr>
          <w:rFonts w:ascii="Arial" w:hAnsi="Arial" w:cs="Arial"/>
          <w:color w:val="0B769F"/>
        </w:rPr>
      </w:pPr>
    </w:p>
    <w:p w14:paraId="5E87210A" w14:textId="335D3F5E" w:rsidR="00B27AB7" w:rsidRPr="00B27AB7" w:rsidRDefault="00B27AB7" w:rsidP="00B27AB7">
      <w:pPr>
        <w:ind w:left="720"/>
        <w:rPr>
          <w:rFonts w:ascii="Arial" w:hAnsi="Arial" w:cs="Arial"/>
          <w:color w:val="0070C0"/>
        </w:rPr>
      </w:pPr>
      <w:r w:rsidRPr="00B27AB7">
        <w:rPr>
          <w:rFonts w:ascii="Arial" w:hAnsi="Arial" w:cs="Arial"/>
          <w:color w:val="0070C0"/>
        </w:rPr>
        <w:t>There are currently 16 packages on the waiting list, all have times and start dates offered by providers</w:t>
      </w:r>
    </w:p>
    <w:p w14:paraId="66269FE3" w14:textId="77777777" w:rsidR="00B27AB7" w:rsidRPr="00B27AB7" w:rsidRDefault="00B27AB7" w:rsidP="00B27AB7">
      <w:pPr>
        <w:ind w:left="720"/>
        <w:rPr>
          <w:rFonts w:ascii="Arial" w:hAnsi="Arial" w:cs="Arial"/>
          <w:color w:val="0B769F"/>
        </w:rPr>
      </w:pPr>
    </w:p>
    <w:p w14:paraId="59EF54F0" w14:textId="77777777" w:rsidR="00B27AB7" w:rsidRDefault="00B27AB7" w:rsidP="00B27AB7">
      <w:pPr>
        <w:numPr>
          <w:ilvl w:val="0"/>
          <w:numId w:val="7"/>
        </w:numPr>
        <w:rPr>
          <w:rFonts w:ascii="Arial" w:hAnsi="Arial" w:cs="Arial"/>
        </w:rPr>
      </w:pPr>
      <w:r w:rsidRPr="00B27AB7">
        <w:rPr>
          <w:rFonts w:ascii="Arial" w:hAnsi="Arial" w:cs="Arial"/>
        </w:rPr>
        <w:t>The average waiting time from assessment to the commencement of domiciliary care.</w:t>
      </w:r>
    </w:p>
    <w:p w14:paraId="348449AD" w14:textId="77777777" w:rsidR="00B27AB7" w:rsidRDefault="00B27AB7" w:rsidP="00B27AB7">
      <w:pPr>
        <w:ind w:left="720"/>
        <w:rPr>
          <w:rFonts w:ascii="Arial" w:hAnsi="Arial" w:cs="Arial"/>
        </w:rPr>
      </w:pPr>
    </w:p>
    <w:p w14:paraId="66EA2D8C" w14:textId="77777777" w:rsidR="00B27AB7" w:rsidRDefault="00B27AB7" w:rsidP="00B27AB7">
      <w:pPr>
        <w:ind w:left="720"/>
        <w:rPr>
          <w:rFonts w:ascii="Arial" w:hAnsi="Arial" w:cs="Arial"/>
          <w:color w:val="0070C0"/>
        </w:rPr>
      </w:pPr>
      <w:r w:rsidRPr="00B27AB7">
        <w:rPr>
          <w:rFonts w:ascii="Arial" w:hAnsi="Arial" w:cs="Arial"/>
          <w:color w:val="0070C0"/>
        </w:rPr>
        <w:t>Once a package is sent out in the morning this gets offered straight away usually with five providers (depending on the area and the call durations)</w:t>
      </w:r>
      <w:r>
        <w:rPr>
          <w:rFonts w:ascii="Arial" w:hAnsi="Arial" w:cs="Arial"/>
          <w:color w:val="0070C0"/>
        </w:rPr>
        <w:t xml:space="preserve">. </w:t>
      </w:r>
    </w:p>
    <w:p w14:paraId="40421ABA" w14:textId="77777777" w:rsidR="00B27AB7" w:rsidRDefault="00B27AB7" w:rsidP="00B27AB7">
      <w:pPr>
        <w:ind w:left="720"/>
        <w:rPr>
          <w:rFonts w:ascii="Arial" w:hAnsi="Arial" w:cs="Arial"/>
          <w:color w:val="0070C0"/>
        </w:rPr>
      </w:pPr>
    </w:p>
    <w:p w14:paraId="116101E0" w14:textId="01DFBD8E" w:rsidR="00B27AB7" w:rsidRPr="00B27AB7" w:rsidRDefault="00B27AB7" w:rsidP="00B27AB7">
      <w:pPr>
        <w:ind w:left="720"/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>N</w:t>
      </w:r>
      <w:r w:rsidRPr="00B27AB7">
        <w:rPr>
          <w:rFonts w:ascii="Arial" w:hAnsi="Arial" w:cs="Arial"/>
          <w:color w:val="0070C0"/>
        </w:rPr>
        <w:t>early all providers offer to start the package within one or two days</w:t>
      </w:r>
      <w:r>
        <w:rPr>
          <w:rFonts w:ascii="Arial" w:hAnsi="Arial" w:cs="Arial"/>
          <w:color w:val="0070C0"/>
        </w:rPr>
        <w:t xml:space="preserve"> and only a</w:t>
      </w:r>
      <w:r w:rsidRPr="00B27AB7">
        <w:rPr>
          <w:rFonts w:ascii="Arial" w:hAnsi="Arial" w:cs="Arial"/>
          <w:color w:val="0070C0"/>
        </w:rPr>
        <w:t xml:space="preserve"> select few providers will give a start date of a week after offering.</w:t>
      </w:r>
    </w:p>
    <w:p w14:paraId="56D9DE80" w14:textId="77777777" w:rsidR="00B27AB7" w:rsidRPr="00B27AB7" w:rsidRDefault="00B27AB7" w:rsidP="00B27AB7">
      <w:pPr>
        <w:rPr>
          <w:rFonts w:ascii="Arial" w:hAnsi="Arial" w:cs="Arial"/>
        </w:rPr>
      </w:pPr>
    </w:p>
    <w:p w14:paraId="4D9A6A75" w14:textId="77777777" w:rsidR="00B27AB7" w:rsidRPr="00B27AB7" w:rsidRDefault="00B27AB7" w:rsidP="00B27AB7">
      <w:pPr>
        <w:numPr>
          <w:ilvl w:val="0"/>
          <w:numId w:val="7"/>
        </w:numPr>
        <w:rPr>
          <w:rFonts w:ascii="Arial" w:hAnsi="Arial" w:cs="Arial"/>
        </w:rPr>
      </w:pPr>
      <w:r w:rsidRPr="00B27AB7">
        <w:rPr>
          <w:rFonts w:ascii="Arial" w:hAnsi="Arial" w:cs="Arial"/>
        </w:rPr>
        <w:t>The number of care packages that could not be allocated because:</w:t>
      </w:r>
    </w:p>
    <w:p w14:paraId="37F2DA3A" w14:textId="77777777" w:rsidR="00B27AB7" w:rsidRPr="00B27AB7" w:rsidRDefault="00B27AB7" w:rsidP="00B27AB7">
      <w:pPr>
        <w:numPr>
          <w:ilvl w:val="1"/>
          <w:numId w:val="7"/>
        </w:numPr>
        <w:rPr>
          <w:rFonts w:ascii="Arial" w:hAnsi="Arial" w:cs="Arial"/>
        </w:rPr>
      </w:pPr>
      <w:r w:rsidRPr="00B27AB7">
        <w:rPr>
          <w:rFonts w:ascii="Arial" w:hAnsi="Arial" w:cs="Arial"/>
        </w:rPr>
        <w:t>no provider had capacity;</w:t>
      </w:r>
    </w:p>
    <w:p w14:paraId="7AAAC719" w14:textId="77777777" w:rsidR="00B27AB7" w:rsidRPr="00B27AB7" w:rsidRDefault="00B27AB7" w:rsidP="00B27AB7">
      <w:pPr>
        <w:numPr>
          <w:ilvl w:val="1"/>
          <w:numId w:val="7"/>
        </w:numPr>
        <w:rPr>
          <w:rFonts w:ascii="Arial" w:hAnsi="Arial" w:cs="Arial"/>
        </w:rPr>
      </w:pPr>
      <w:r w:rsidRPr="00B27AB7">
        <w:rPr>
          <w:rFonts w:ascii="Arial" w:hAnsi="Arial" w:cs="Arial"/>
        </w:rPr>
        <w:t>no provider accepted the referral; or</w:t>
      </w:r>
    </w:p>
    <w:p w14:paraId="04A4F6BB" w14:textId="77777777" w:rsidR="00B27AB7" w:rsidRPr="00B27AB7" w:rsidRDefault="00B27AB7" w:rsidP="00B27AB7">
      <w:pPr>
        <w:numPr>
          <w:ilvl w:val="1"/>
          <w:numId w:val="7"/>
        </w:numPr>
        <w:rPr>
          <w:rFonts w:ascii="Arial" w:hAnsi="Arial" w:cs="Arial"/>
        </w:rPr>
      </w:pPr>
      <w:r w:rsidRPr="00B27AB7">
        <w:rPr>
          <w:rFonts w:ascii="Arial" w:hAnsi="Arial" w:cs="Arial"/>
        </w:rPr>
        <w:t>no suitable provider was available.</w:t>
      </w:r>
    </w:p>
    <w:p w14:paraId="3C0102C0" w14:textId="77777777" w:rsidR="00B27AB7" w:rsidRPr="00B27AB7" w:rsidRDefault="00B27AB7" w:rsidP="00B27AB7">
      <w:pPr>
        <w:rPr>
          <w:rFonts w:ascii="Arial" w:hAnsi="Arial" w:cs="Arial"/>
        </w:rPr>
      </w:pPr>
    </w:p>
    <w:p w14:paraId="4A67AC67" w14:textId="7CE8C5C7" w:rsidR="00D30719" w:rsidRPr="00D30719" w:rsidRDefault="00D30719" w:rsidP="00D30719">
      <w:pPr>
        <w:ind w:left="720"/>
        <w:rPr>
          <w:rFonts w:ascii="Arial" w:hAnsi="Arial" w:cs="Arial"/>
          <w:color w:val="0070C0"/>
        </w:rPr>
      </w:pPr>
      <w:r w:rsidRPr="00D30719">
        <w:rPr>
          <w:rFonts w:ascii="Arial" w:hAnsi="Arial" w:cs="Arial"/>
          <w:color w:val="0070C0"/>
        </w:rPr>
        <w:t>There are 2 care packages unallocated as there has been no suitable provider found yet.</w:t>
      </w:r>
    </w:p>
    <w:p w14:paraId="62BCB2F5" w14:textId="77777777" w:rsidR="00B27AB7" w:rsidRPr="00B27AB7" w:rsidRDefault="00B27AB7" w:rsidP="00B27AB7">
      <w:pPr>
        <w:rPr>
          <w:rFonts w:ascii="Arial" w:hAnsi="Arial" w:cs="Arial"/>
        </w:rPr>
      </w:pPr>
    </w:p>
    <w:p w14:paraId="479A2618" w14:textId="77777777" w:rsidR="00B27AB7" w:rsidRPr="00B27AB7" w:rsidRDefault="00B27AB7" w:rsidP="00B27AB7">
      <w:pPr>
        <w:numPr>
          <w:ilvl w:val="0"/>
          <w:numId w:val="7"/>
        </w:numPr>
        <w:rPr>
          <w:rFonts w:ascii="Arial" w:hAnsi="Arial" w:cs="Arial"/>
        </w:rPr>
      </w:pPr>
      <w:r w:rsidRPr="00B27AB7">
        <w:rPr>
          <w:rFonts w:ascii="Arial" w:hAnsi="Arial" w:cs="Arial"/>
        </w:rPr>
        <w:t>The number of commissioned home care hours that remained unallocated or undelivered due to provider capacity.</w:t>
      </w:r>
    </w:p>
    <w:p w14:paraId="5F57415C" w14:textId="77777777" w:rsidR="00D30719" w:rsidRDefault="00D30719" w:rsidP="00D30719">
      <w:pPr>
        <w:ind w:left="720"/>
        <w:rPr>
          <w:rFonts w:ascii="Arial" w:hAnsi="Arial" w:cs="Arial"/>
        </w:rPr>
      </w:pPr>
    </w:p>
    <w:p w14:paraId="00BC008C" w14:textId="179C3984" w:rsidR="00B27AB7" w:rsidRPr="00D30719" w:rsidRDefault="00D30719" w:rsidP="00D30719">
      <w:pPr>
        <w:ind w:left="720"/>
        <w:rPr>
          <w:rFonts w:ascii="Arial" w:hAnsi="Arial" w:cs="Arial"/>
          <w:color w:val="0070C0"/>
        </w:rPr>
      </w:pPr>
      <w:r w:rsidRPr="00D30719">
        <w:rPr>
          <w:rFonts w:ascii="Arial" w:hAnsi="Arial" w:cs="Arial"/>
          <w:color w:val="0070C0"/>
        </w:rPr>
        <w:t>22 hours per week.</w:t>
      </w:r>
    </w:p>
    <w:p w14:paraId="7D596888" w14:textId="77777777" w:rsidR="00B27AB7" w:rsidRPr="00B27AB7" w:rsidRDefault="00B27AB7" w:rsidP="00B27AB7">
      <w:pPr>
        <w:rPr>
          <w:rFonts w:ascii="Arial" w:hAnsi="Arial" w:cs="Arial"/>
        </w:rPr>
      </w:pPr>
    </w:p>
    <w:p w14:paraId="7FB44F77" w14:textId="77777777" w:rsidR="00B27AB7" w:rsidRPr="00B27AB7" w:rsidRDefault="00B27AB7" w:rsidP="00B27AB7">
      <w:pPr>
        <w:numPr>
          <w:ilvl w:val="0"/>
          <w:numId w:val="7"/>
        </w:numPr>
        <w:rPr>
          <w:rFonts w:ascii="Arial" w:hAnsi="Arial" w:cs="Arial"/>
        </w:rPr>
      </w:pPr>
      <w:r w:rsidRPr="00B27AB7">
        <w:rPr>
          <w:rFonts w:ascii="Arial" w:hAnsi="Arial" w:cs="Arial"/>
        </w:rPr>
        <w:t>Whether the Council has identified increasing demand for:</w:t>
      </w:r>
    </w:p>
    <w:p w14:paraId="435985E3" w14:textId="77777777" w:rsidR="00B27AB7" w:rsidRPr="00B27AB7" w:rsidRDefault="00B27AB7" w:rsidP="00B27AB7">
      <w:pPr>
        <w:numPr>
          <w:ilvl w:val="1"/>
          <w:numId w:val="7"/>
        </w:numPr>
        <w:rPr>
          <w:rFonts w:ascii="Arial" w:hAnsi="Arial" w:cs="Arial"/>
        </w:rPr>
      </w:pPr>
      <w:r w:rsidRPr="00B27AB7">
        <w:rPr>
          <w:rFonts w:ascii="Arial" w:hAnsi="Arial" w:cs="Arial"/>
        </w:rPr>
        <w:t>domiciliary care;</w:t>
      </w:r>
    </w:p>
    <w:p w14:paraId="5C722077" w14:textId="77777777" w:rsidR="00B27AB7" w:rsidRPr="00B27AB7" w:rsidRDefault="00B27AB7" w:rsidP="00B27AB7">
      <w:pPr>
        <w:numPr>
          <w:ilvl w:val="1"/>
          <w:numId w:val="7"/>
        </w:numPr>
        <w:rPr>
          <w:rFonts w:ascii="Arial" w:hAnsi="Arial" w:cs="Arial"/>
        </w:rPr>
      </w:pPr>
      <w:r w:rsidRPr="00B27AB7">
        <w:rPr>
          <w:rFonts w:ascii="Arial" w:hAnsi="Arial" w:cs="Arial"/>
        </w:rPr>
        <w:t>complex home care;</w:t>
      </w:r>
    </w:p>
    <w:p w14:paraId="21546E9E" w14:textId="77777777" w:rsidR="00B27AB7" w:rsidRPr="00B27AB7" w:rsidRDefault="00B27AB7" w:rsidP="00B27AB7">
      <w:pPr>
        <w:numPr>
          <w:ilvl w:val="1"/>
          <w:numId w:val="7"/>
        </w:numPr>
        <w:rPr>
          <w:rFonts w:ascii="Arial" w:hAnsi="Arial" w:cs="Arial"/>
        </w:rPr>
      </w:pPr>
      <w:r w:rsidRPr="00B27AB7">
        <w:rPr>
          <w:rFonts w:ascii="Arial" w:hAnsi="Arial" w:cs="Arial"/>
        </w:rPr>
        <w:t>double-handed care; or</w:t>
      </w:r>
    </w:p>
    <w:p w14:paraId="3F2460C4" w14:textId="77777777" w:rsidR="00B27AB7" w:rsidRPr="00B27AB7" w:rsidRDefault="00B27AB7" w:rsidP="00B27AB7">
      <w:pPr>
        <w:numPr>
          <w:ilvl w:val="1"/>
          <w:numId w:val="7"/>
        </w:numPr>
        <w:rPr>
          <w:rFonts w:ascii="Arial" w:hAnsi="Arial" w:cs="Arial"/>
        </w:rPr>
      </w:pPr>
      <w:r w:rsidRPr="00B27AB7">
        <w:rPr>
          <w:rFonts w:ascii="Arial" w:hAnsi="Arial" w:cs="Arial"/>
        </w:rPr>
        <w:t>reablement services.</w:t>
      </w:r>
    </w:p>
    <w:p w14:paraId="55435F92" w14:textId="77777777" w:rsidR="00D30719" w:rsidRDefault="00D30719" w:rsidP="00D30719">
      <w:pPr>
        <w:tabs>
          <w:tab w:val="left" w:pos="912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E072A0A" w14:textId="73D6CD57" w:rsidR="00B27AB7" w:rsidRPr="00B05C4B" w:rsidRDefault="00D30719" w:rsidP="00D30719">
      <w:pPr>
        <w:tabs>
          <w:tab w:val="left" w:pos="912"/>
        </w:tabs>
        <w:ind w:left="720"/>
        <w:rPr>
          <w:rFonts w:ascii="Arial" w:hAnsi="Arial" w:cs="Arial"/>
          <w:color w:val="0070C0"/>
        </w:rPr>
      </w:pPr>
      <w:r w:rsidRPr="00B05C4B">
        <w:rPr>
          <w:rFonts w:ascii="Arial" w:hAnsi="Arial" w:cs="Arial"/>
          <w:color w:val="0070C0"/>
        </w:rPr>
        <w:t>Yes, the Council has identified increasing demand for complex home care</w:t>
      </w:r>
      <w:r w:rsidR="00B05C4B" w:rsidRPr="00B05C4B">
        <w:rPr>
          <w:rFonts w:ascii="Arial" w:hAnsi="Arial" w:cs="Arial"/>
          <w:color w:val="0070C0"/>
        </w:rPr>
        <w:t>.</w:t>
      </w:r>
    </w:p>
    <w:p w14:paraId="17D9387E" w14:textId="77777777" w:rsidR="00B27AB7" w:rsidRPr="00B27AB7" w:rsidRDefault="00B27AB7" w:rsidP="00B27AB7">
      <w:pPr>
        <w:rPr>
          <w:rFonts w:ascii="Arial" w:hAnsi="Arial" w:cs="Arial"/>
        </w:rPr>
      </w:pPr>
    </w:p>
    <w:p w14:paraId="71A10FF9" w14:textId="77777777" w:rsidR="00B27AB7" w:rsidRPr="00B27AB7" w:rsidRDefault="00B27AB7" w:rsidP="00B27AB7">
      <w:pPr>
        <w:numPr>
          <w:ilvl w:val="0"/>
          <w:numId w:val="7"/>
        </w:numPr>
        <w:rPr>
          <w:rFonts w:ascii="Arial" w:hAnsi="Arial" w:cs="Arial"/>
        </w:rPr>
      </w:pPr>
      <w:r w:rsidRPr="00B27AB7">
        <w:rPr>
          <w:rFonts w:ascii="Arial" w:hAnsi="Arial" w:cs="Arial"/>
        </w:rPr>
        <w:t>Copies of any Market Position Statements, commissioning strategies or reports relating to current or future demand for domiciliary care services.</w:t>
      </w:r>
    </w:p>
    <w:p w14:paraId="4CB5CBC6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306193D5" w14:textId="12075999" w:rsidR="00B05C4B" w:rsidRPr="00B05C4B" w:rsidRDefault="00B05C4B" w:rsidP="00B05C4B">
      <w:pPr>
        <w:tabs>
          <w:tab w:val="left" w:pos="900"/>
        </w:tabs>
        <w:ind w:left="720"/>
        <w:rPr>
          <w:rFonts w:ascii="Arial" w:hAnsi="Arial" w:cs="Arial"/>
        </w:rPr>
      </w:pPr>
      <w:r>
        <w:rPr>
          <w:rFonts w:ascii="Arial" w:hAnsi="Arial" w:cs="Arial"/>
          <w:color w:val="0070C0"/>
        </w:rPr>
        <w:t xml:space="preserve">The Councils’ </w:t>
      </w:r>
      <w:r w:rsidRPr="00B05C4B">
        <w:rPr>
          <w:rFonts w:ascii="Arial" w:hAnsi="Arial" w:cs="Arial"/>
          <w:color w:val="0070C0"/>
        </w:rPr>
        <w:t xml:space="preserve">current Market Position Statements </w:t>
      </w:r>
      <w:r>
        <w:rPr>
          <w:rFonts w:ascii="Arial" w:hAnsi="Arial" w:cs="Arial"/>
          <w:color w:val="0070C0"/>
        </w:rPr>
        <w:t>(</w:t>
      </w:r>
      <w:r w:rsidRPr="00B05C4B">
        <w:rPr>
          <w:rFonts w:ascii="Arial" w:hAnsi="Arial" w:cs="Arial"/>
          <w:color w:val="0070C0"/>
        </w:rPr>
        <w:t>MPS</w:t>
      </w:r>
      <w:r>
        <w:rPr>
          <w:rFonts w:ascii="Arial" w:hAnsi="Arial" w:cs="Arial"/>
          <w:color w:val="0070C0"/>
        </w:rPr>
        <w:t xml:space="preserve">) can be found by using the following link: </w:t>
      </w:r>
      <w:hyperlink r:id="rId14" w:history="1">
        <w:r w:rsidRPr="00B05C4B">
          <w:rPr>
            <w:rStyle w:val="Hyperlink"/>
            <w:rFonts w:ascii="Arial" w:hAnsi="Arial" w:cs="Arial"/>
          </w:rPr>
          <w:t>Adult social care market position statement - Wakefield Council</w:t>
        </w:r>
      </w:hyperlink>
    </w:p>
    <w:p w14:paraId="38E764C7" w14:textId="77777777" w:rsidR="00B05C4B" w:rsidRDefault="00B05C4B" w:rsidP="00B05C4B">
      <w:pPr>
        <w:tabs>
          <w:tab w:val="left" w:pos="900"/>
        </w:tabs>
        <w:ind w:left="720"/>
        <w:rPr>
          <w:rFonts w:ascii="Arial" w:hAnsi="Arial" w:cs="Arial"/>
          <w:color w:val="0070C0"/>
        </w:rPr>
      </w:pPr>
    </w:p>
    <w:p w14:paraId="07A52EAE" w14:textId="6D2C1AFD" w:rsidR="00B05C4B" w:rsidRPr="00B05C4B" w:rsidRDefault="00B05C4B" w:rsidP="00B05C4B">
      <w:pPr>
        <w:tabs>
          <w:tab w:val="left" w:pos="900"/>
        </w:tabs>
        <w:ind w:left="720"/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>Please Note: T</w:t>
      </w:r>
      <w:r w:rsidRPr="00B05C4B">
        <w:rPr>
          <w:rFonts w:ascii="Arial" w:hAnsi="Arial" w:cs="Arial"/>
          <w:color w:val="0070C0"/>
        </w:rPr>
        <w:t>his is being refreshed and an updated MPS will be available Sept/Oct 26</w:t>
      </w:r>
    </w:p>
    <w:p w14:paraId="6FA241C9" w14:textId="77777777" w:rsidR="00B05C4B" w:rsidRDefault="00B05C4B" w:rsidP="00B05C4B">
      <w:pPr>
        <w:tabs>
          <w:tab w:val="left" w:pos="900"/>
        </w:tabs>
        <w:rPr>
          <w:rFonts w:ascii="Arial" w:hAnsi="Arial" w:cs="Arial"/>
          <w:lang w:val="en-US"/>
        </w:rPr>
      </w:pPr>
    </w:p>
    <w:p w14:paraId="650F5D0B" w14:textId="2E3CDACA" w:rsidR="00B05C4B" w:rsidRPr="00B27AB7" w:rsidRDefault="00B05C4B" w:rsidP="00B05C4B">
      <w:pPr>
        <w:tabs>
          <w:tab w:val="left" w:pos="900"/>
        </w:tabs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ab/>
      </w:r>
    </w:p>
    <w:p w14:paraId="7557425E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2F9A0F61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444CC033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5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4F7634B3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04D09E82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525D8EC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6A3B7947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06A884D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09FD031A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4A6CAB80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45FC2A09" w14:textId="77777777" w:rsidR="00D14AB1" w:rsidRPr="00D14AB1" w:rsidRDefault="00D14AB1" w:rsidP="00D14AB1">
      <w:pPr>
        <w:rPr>
          <w:rFonts w:ascii="Arial" w:hAnsi="Arial" w:cs="Arial"/>
        </w:rPr>
      </w:pPr>
    </w:p>
    <w:p w14:paraId="75E5819E" w14:textId="3F04F2B0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00AA8F4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2A463FAD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640596E1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457A2292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798D21B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6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3652574C" w14:textId="77777777" w:rsidR="00EB10B0" w:rsidRDefault="00EB10B0" w:rsidP="00D14AB1">
      <w:pPr>
        <w:rPr>
          <w:rFonts w:ascii="Arial" w:hAnsi="Arial" w:cs="Arial"/>
        </w:rPr>
      </w:pPr>
    </w:p>
    <w:p w14:paraId="0FEBC9EA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24A0A" w14:textId="77777777" w:rsidR="000C07D6" w:rsidRDefault="000C07D6">
      <w:r>
        <w:separator/>
      </w:r>
    </w:p>
  </w:endnote>
  <w:endnote w:type="continuationSeparator" w:id="0">
    <w:p w14:paraId="7E32E00A" w14:textId="77777777" w:rsidR="000C07D6" w:rsidRDefault="000C0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55A33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08786" w14:textId="77777777" w:rsidR="00DC5390" w:rsidRDefault="000C07D6">
    <w:pPr>
      <w:pStyle w:val="Footer"/>
      <w:ind w:hanging="851"/>
    </w:pPr>
    <w:r>
      <w:pict w14:anchorId="3D0C9D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9CDDB" w14:textId="77777777" w:rsidR="00DC5390" w:rsidRDefault="000C07D6">
    <w:pPr>
      <w:pStyle w:val="Footer"/>
      <w:ind w:hanging="851"/>
    </w:pPr>
    <w:r>
      <w:pict w14:anchorId="361F95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076A9" w14:textId="77777777" w:rsidR="000C07D6" w:rsidRDefault="000C07D6">
      <w:r>
        <w:separator/>
      </w:r>
    </w:p>
  </w:footnote>
  <w:footnote w:type="continuationSeparator" w:id="0">
    <w:p w14:paraId="1752D4AE" w14:textId="77777777" w:rsidR="000C07D6" w:rsidRDefault="000C07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2C7D0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1E86C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B170F" w14:textId="77777777" w:rsidR="00DC5390" w:rsidRDefault="000C07D6">
    <w:pPr>
      <w:pStyle w:val="Header"/>
      <w:ind w:hanging="851"/>
    </w:pPr>
    <w:r>
      <w:rPr>
        <w:noProof/>
      </w:rPr>
      <w:pict w14:anchorId="2803D5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6D007DCD" w14:textId="77777777" w:rsidR="00FB30EC" w:rsidRDefault="00FB30EC">
    <w:pPr>
      <w:pStyle w:val="Header"/>
      <w:ind w:hanging="851"/>
    </w:pPr>
  </w:p>
  <w:p w14:paraId="46E71C21" w14:textId="77777777" w:rsidR="00FB30EC" w:rsidRDefault="00FB30EC">
    <w:pPr>
      <w:pStyle w:val="Header"/>
      <w:ind w:hanging="851"/>
    </w:pPr>
  </w:p>
  <w:p w14:paraId="2B2F052B" w14:textId="77777777" w:rsidR="00FB30EC" w:rsidRDefault="00FB30EC">
    <w:pPr>
      <w:pStyle w:val="Header"/>
      <w:ind w:hanging="851"/>
    </w:pPr>
  </w:p>
  <w:p w14:paraId="45E5FAAB" w14:textId="77777777" w:rsidR="00FB30EC" w:rsidRDefault="00FB30EC">
    <w:pPr>
      <w:pStyle w:val="Header"/>
      <w:ind w:hanging="851"/>
    </w:pPr>
  </w:p>
  <w:p w14:paraId="22CE46DE" w14:textId="77777777" w:rsidR="00FB30EC" w:rsidRDefault="00FB30EC">
    <w:pPr>
      <w:pStyle w:val="Header"/>
      <w:ind w:hanging="851"/>
    </w:pPr>
  </w:p>
  <w:p w14:paraId="5E8176D5" w14:textId="77777777" w:rsidR="00FB30EC" w:rsidRDefault="00FB30EC">
    <w:pPr>
      <w:pStyle w:val="Header"/>
      <w:ind w:hanging="851"/>
    </w:pPr>
  </w:p>
  <w:p w14:paraId="27B8AE75" w14:textId="77777777" w:rsidR="00FB30EC" w:rsidRDefault="00FB30EC">
    <w:pPr>
      <w:pStyle w:val="Header"/>
      <w:ind w:hanging="851"/>
    </w:pPr>
  </w:p>
  <w:p w14:paraId="7309999D" w14:textId="77777777" w:rsidR="00FB30EC" w:rsidRDefault="00FB30EC">
    <w:pPr>
      <w:pStyle w:val="Header"/>
      <w:ind w:hanging="851"/>
    </w:pPr>
  </w:p>
  <w:p w14:paraId="52571771" w14:textId="77777777" w:rsidR="00FB30EC" w:rsidRDefault="00FB30EC">
    <w:pPr>
      <w:pStyle w:val="Header"/>
      <w:ind w:hanging="851"/>
    </w:pPr>
  </w:p>
  <w:p w14:paraId="722B2A2E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75F80"/>
    <w:multiLevelType w:val="multilevel"/>
    <w:tmpl w:val="14B01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2095157">
    <w:abstractNumId w:val="2"/>
  </w:num>
  <w:num w:numId="2" w16cid:durableId="751781072">
    <w:abstractNumId w:val="3"/>
  </w:num>
  <w:num w:numId="3" w16cid:durableId="684745642">
    <w:abstractNumId w:val="4"/>
  </w:num>
  <w:num w:numId="4" w16cid:durableId="1288313636">
    <w:abstractNumId w:val="6"/>
  </w:num>
  <w:num w:numId="5" w16cid:durableId="1600524440">
    <w:abstractNumId w:val="0"/>
  </w:num>
  <w:num w:numId="6" w16cid:durableId="1390809173">
    <w:abstractNumId w:val="5"/>
  </w:num>
  <w:num w:numId="7" w16cid:durableId="12718176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C07D6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9286C"/>
    <w:rsid w:val="00AB5FD8"/>
    <w:rsid w:val="00AC2678"/>
    <w:rsid w:val="00AC3204"/>
    <w:rsid w:val="00AC6195"/>
    <w:rsid w:val="00AE0249"/>
    <w:rsid w:val="00AE45F9"/>
    <w:rsid w:val="00B01A4D"/>
    <w:rsid w:val="00B01F12"/>
    <w:rsid w:val="00B05C4B"/>
    <w:rsid w:val="00B222D9"/>
    <w:rsid w:val="00B27AB7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CF44CB"/>
    <w:rsid w:val="00D04B22"/>
    <w:rsid w:val="00D057C6"/>
    <w:rsid w:val="00D14AB1"/>
    <w:rsid w:val="00D24234"/>
    <w:rsid w:val="00D30719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52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9D6CF1"/>
  <w15:chartTrackingRefBased/>
  <w15:docId w15:val="{3BB9558D-1940-41D4-BB1C-447873911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freedomofinformation@wakefield.gov.uk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wakefield.gov.uk/adult-social-care/adult-social-care-in-wakefield/adult-social-care-market-position-statement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01F7D9B-9108-46E4-A539-4F399ED4044C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3533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3</cp:revision>
  <dcterms:created xsi:type="dcterms:W3CDTF">2026-08-11T13:17:00Z</dcterms:created>
  <dcterms:modified xsi:type="dcterms:W3CDTF">2026-08-11T13:58:00Z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