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5417B12C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767CC5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543C0E8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BF4D754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AF56C0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643E69C9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496D4007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F3E179E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1D08C1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E58D6F" w14:textId="58910CA4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3A4F5B">
              <w:rPr>
                <w:rFonts w:ascii="Arial" w:hAnsi="Arial" w:cs="Arial"/>
              </w:rPr>
              <w:t>02/06/2026</w:t>
            </w:r>
          </w:p>
          <w:p w14:paraId="116FB371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0A760C1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34C495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62D820A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037C280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199769E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AE295CC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EC95B40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07687E7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F0B7220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DBE77E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E6E8DF2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652603D9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72486F4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5FE0F1A5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53A32979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357ADB5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453CED39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4D65770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489420C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75BA7F4E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0EB2CDB2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7C89F0F7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52EE22A0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14B32760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37FA39C9" w14:textId="77777777" w:rsidR="00EB10B0" w:rsidRDefault="00EB10B0" w:rsidP="00B71FDF">
      <w:pPr>
        <w:rPr>
          <w:rFonts w:ascii="Arial" w:hAnsi="Arial" w:cs="Arial"/>
        </w:rPr>
      </w:pPr>
    </w:p>
    <w:p w14:paraId="1587986F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0DEF8796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39312DE1" w14:textId="77777777" w:rsidR="00D14AB1" w:rsidRDefault="00D14AB1" w:rsidP="00D14AB1">
      <w:pPr>
        <w:rPr>
          <w:rFonts w:ascii="Arial" w:hAnsi="Arial" w:cs="Arial"/>
        </w:rPr>
      </w:pPr>
    </w:p>
    <w:p w14:paraId="2EB9E6E8" w14:textId="77777777" w:rsidR="00FB182E" w:rsidRPr="004F3807" w:rsidRDefault="00FB182E" w:rsidP="00FB182E">
      <w:pPr>
        <w:rPr>
          <w:rFonts w:ascii="Arial" w:hAnsi="Arial" w:cs="Arial"/>
          <w:b/>
          <w:bCs/>
        </w:rPr>
      </w:pPr>
      <w:r w:rsidRPr="004F3807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2CDC27C7" w14:textId="5AB826F2" w:rsidR="00FB182E" w:rsidRPr="004F3807" w:rsidRDefault="00FB182E" w:rsidP="00FB182E">
      <w:pPr>
        <w:rPr>
          <w:rFonts w:ascii="Arial" w:hAnsi="Arial" w:cs="Arial"/>
          <w:b/>
          <w:bCs/>
        </w:rPr>
      </w:pPr>
      <w:r w:rsidRPr="004F3807">
        <w:rPr>
          <w:rFonts w:ascii="Arial" w:hAnsi="Arial" w:cs="Arial"/>
          <w:b/>
          <w:bCs/>
        </w:rPr>
        <w:t xml:space="preserve">REF: </w:t>
      </w:r>
      <w:r w:rsidR="004F3807" w:rsidRPr="004F3807">
        <w:rPr>
          <w:rFonts w:ascii="Arial" w:hAnsi="Arial" w:cs="Arial"/>
          <w:b/>
          <w:bCs/>
        </w:rPr>
        <w:t>FOI 411</w:t>
      </w:r>
    </w:p>
    <w:p w14:paraId="14EEBA70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2573168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4B352472" w14:textId="77777777" w:rsidR="00790AC8" w:rsidRPr="00D14AB1" w:rsidRDefault="00790AC8" w:rsidP="00D14AB1">
      <w:pPr>
        <w:rPr>
          <w:rFonts w:ascii="Arial" w:hAnsi="Arial" w:cs="Arial"/>
        </w:rPr>
      </w:pPr>
    </w:p>
    <w:p w14:paraId="50C4019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0A7E6922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1125EB17" w14:textId="77777777" w:rsidR="004F3807" w:rsidRPr="004F3807" w:rsidRDefault="004F3807" w:rsidP="004F3807">
      <w:pPr>
        <w:numPr>
          <w:ilvl w:val="0"/>
          <w:numId w:val="7"/>
        </w:numPr>
        <w:rPr>
          <w:rFonts w:ascii="Arial" w:hAnsi="Arial" w:cs="Arial"/>
          <w:color w:val="000000"/>
          <w:lang w:eastAsia="en-GB"/>
        </w:rPr>
      </w:pPr>
      <w:r w:rsidRPr="004F3807">
        <w:rPr>
          <w:rFonts w:ascii="Arial" w:hAnsi="Arial" w:cs="Arial"/>
          <w:color w:val="000000"/>
          <w:lang w:eastAsia="en-GB"/>
        </w:rPr>
        <w:t>The total number of children eligible for HAF provision in your local authority area in 2024/25.</w:t>
      </w:r>
    </w:p>
    <w:p w14:paraId="460D3BAC" w14:textId="77777777" w:rsidR="004F3807" w:rsidRPr="004F3807" w:rsidRDefault="004F3807" w:rsidP="004F3807">
      <w:pPr>
        <w:ind w:left="720"/>
        <w:rPr>
          <w:rFonts w:ascii="Arial" w:hAnsi="Arial" w:cs="Arial"/>
          <w:color w:val="163E64"/>
          <w:lang w:eastAsia="en-GB"/>
        </w:rPr>
      </w:pPr>
    </w:p>
    <w:p w14:paraId="76B887C0" w14:textId="5A1A8280" w:rsidR="004F3807" w:rsidRPr="004F3807" w:rsidRDefault="004F3807" w:rsidP="004F3807">
      <w:pPr>
        <w:numPr>
          <w:ilvl w:val="0"/>
          <w:numId w:val="12"/>
        </w:numPr>
        <w:rPr>
          <w:rFonts w:ascii="Arial" w:hAnsi="Arial" w:cs="Arial"/>
          <w:color w:val="0070C0"/>
          <w:lang w:eastAsia="en-GB"/>
        </w:rPr>
      </w:pPr>
      <w:r w:rsidRPr="004F3807">
        <w:rPr>
          <w:rFonts w:ascii="Arial" w:hAnsi="Arial" w:cs="Arial"/>
          <w:color w:val="0070C0"/>
          <w:lang w:eastAsia="en-GB"/>
        </w:rPr>
        <w:t>The total number of FSM eligible pupils NC Year Reception – 11 from the January 2025 School Census is 14,298</w:t>
      </w:r>
    </w:p>
    <w:p w14:paraId="58049E5B" w14:textId="77777777" w:rsidR="004F3807" w:rsidRPr="004F3807" w:rsidRDefault="004F3807" w:rsidP="004F3807">
      <w:pPr>
        <w:ind w:left="720"/>
        <w:rPr>
          <w:rFonts w:ascii="Arial" w:hAnsi="Arial" w:cs="Arial"/>
          <w:color w:val="000000"/>
          <w:lang w:eastAsia="en-GB"/>
        </w:rPr>
      </w:pPr>
    </w:p>
    <w:p w14:paraId="203CCC02" w14:textId="77777777" w:rsidR="004F3807" w:rsidRPr="004F3807" w:rsidRDefault="004F3807" w:rsidP="004F3807">
      <w:pPr>
        <w:numPr>
          <w:ilvl w:val="0"/>
          <w:numId w:val="8"/>
        </w:numPr>
        <w:tabs>
          <w:tab w:val="num" w:pos="720"/>
        </w:tabs>
        <w:rPr>
          <w:rFonts w:ascii="Arial" w:hAnsi="Arial" w:cs="Arial"/>
          <w:color w:val="000000"/>
          <w:lang w:eastAsia="en-GB"/>
        </w:rPr>
      </w:pPr>
      <w:r w:rsidRPr="004F3807">
        <w:rPr>
          <w:rFonts w:ascii="Arial" w:hAnsi="Arial" w:cs="Arial"/>
          <w:color w:val="000000"/>
          <w:lang w:eastAsia="en-GB"/>
        </w:rPr>
        <w:t>The total number of HAF places funded and delivered in 2024/25.</w:t>
      </w:r>
    </w:p>
    <w:p w14:paraId="697C2168" w14:textId="77777777" w:rsidR="004F3807" w:rsidRPr="004F3807" w:rsidRDefault="004F3807" w:rsidP="004F3807">
      <w:pPr>
        <w:ind w:left="720"/>
        <w:rPr>
          <w:rFonts w:ascii="Arial" w:hAnsi="Arial" w:cs="Arial"/>
          <w:color w:val="163E64"/>
          <w:lang w:eastAsia="en-GB"/>
        </w:rPr>
      </w:pPr>
    </w:p>
    <w:p w14:paraId="576B3AEC" w14:textId="7C41202C" w:rsidR="004F3807" w:rsidRPr="004F3807" w:rsidRDefault="004F3807" w:rsidP="004F3807">
      <w:pPr>
        <w:numPr>
          <w:ilvl w:val="0"/>
          <w:numId w:val="12"/>
        </w:numPr>
        <w:rPr>
          <w:rFonts w:ascii="Arial" w:hAnsi="Arial" w:cs="Arial"/>
          <w:color w:val="0070C0"/>
          <w:lang w:eastAsia="en-GB"/>
        </w:rPr>
      </w:pPr>
      <w:r w:rsidRPr="004F3807">
        <w:rPr>
          <w:rFonts w:ascii="Arial" w:hAnsi="Arial" w:cs="Arial"/>
          <w:color w:val="0070C0"/>
          <w:lang w:eastAsia="en-GB"/>
        </w:rPr>
        <w:t>Funded and available HAF places in 2024/25: 33,686</w:t>
      </w:r>
    </w:p>
    <w:p w14:paraId="5F4DB5CD" w14:textId="77777777" w:rsidR="004F3807" w:rsidRPr="004F3807" w:rsidRDefault="004F3807" w:rsidP="004F3807">
      <w:pPr>
        <w:ind w:left="720"/>
        <w:rPr>
          <w:rFonts w:ascii="Arial" w:hAnsi="Arial" w:cs="Arial"/>
          <w:color w:val="000000"/>
          <w:lang w:eastAsia="en-GB"/>
        </w:rPr>
      </w:pPr>
    </w:p>
    <w:p w14:paraId="47C0538A" w14:textId="77777777" w:rsidR="004F3807" w:rsidRPr="004F3807" w:rsidRDefault="004F3807" w:rsidP="004F3807">
      <w:pPr>
        <w:numPr>
          <w:ilvl w:val="0"/>
          <w:numId w:val="9"/>
        </w:numPr>
        <w:tabs>
          <w:tab w:val="num" w:pos="720"/>
        </w:tabs>
        <w:rPr>
          <w:rFonts w:ascii="Arial" w:hAnsi="Arial" w:cs="Arial"/>
          <w:color w:val="000000"/>
          <w:lang w:eastAsia="en-GB"/>
        </w:rPr>
      </w:pPr>
      <w:r w:rsidRPr="004F3807">
        <w:rPr>
          <w:rFonts w:ascii="Arial" w:hAnsi="Arial" w:cs="Arial"/>
          <w:color w:val="000000"/>
          <w:lang w:eastAsia="en-GB"/>
        </w:rPr>
        <w:t>The number (or percentage, if held in that format) of eligible children who accessed at least one HAF session during 2024/25.</w:t>
      </w:r>
    </w:p>
    <w:p w14:paraId="6F391756" w14:textId="77777777" w:rsidR="004F3807" w:rsidRPr="004F3807" w:rsidRDefault="004F3807" w:rsidP="004F3807">
      <w:pPr>
        <w:ind w:left="720"/>
        <w:rPr>
          <w:rFonts w:ascii="Arial" w:hAnsi="Arial" w:cs="Arial"/>
          <w:color w:val="163E64"/>
          <w:lang w:eastAsia="en-GB"/>
        </w:rPr>
      </w:pPr>
    </w:p>
    <w:p w14:paraId="3851ACE0" w14:textId="4799B81D" w:rsidR="004F3807" w:rsidRPr="004F3807" w:rsidRDefault="004F3807" w:rsidP="004F3807">
      <w:pPr>
        <w:numPr>
          <w:ilvl w:val="0"/>
          <w:numId w:val="12"/>
        </w:numPr>
        <w:rPr>
          <w:rFonts w:ascii="Arial" w:hAnsi="Arial" w:cs="Arial"/>
          <w:color w:val="0070C0"/>
          <w:lang w:eastAsia="en-GB"/>
        </w:rPr>
      </w:pPr>
      <w:r w:rsidRPr="004F3807">
        <w:rPr>
          <w:rFonts w:ascii="Arial" w:hAnsi="Arial" w:cs="Arial"/>
          <w:color w:val="0070C0"/>
          <w:lang w:eastAsia="en-GB"/>
        </w:rPr>
        <w:t>We had 4568 eligible children attend in 2024/25</w:t>
      </w:r>
    </w:p>
    <w:p w14:paraId="2EE0F9E0" w14:textId="77777777" w:rsidR="004F3807" w:rsidRPr="004F3807" w:rsidRDefault="004F3807" w:rsidP="004F3807">
      <w:pPr>
        <w:ind w:left="720"/>
        <w:rPr>
          <w:rFonts w:ascii="Arial" w:hAnsi="Arial" w:cs="Arial"/>
          <w:color w:val="000000"/>
          <w:lang w:eastAsia="en-GB"/>
        </w:rPr>
      </w:pPr>
    </w:p>
    <w:p w14:paraId="3061DBC0" w14:textId="77777777" w:rsidR="004F3807" w:rsidRPr="004F3807" w:rsidRDefault="004F3807" w:rsidP="004F3807">
      <w:pPr>
        <w:numPr>
          <w:ilvl w:val="0"/>
          <w:numId w:val="10"/>
        </w:numPr>
        <w:tabs>
          <w:tab w:val="num" w:pos="720"/>
        </w:tabs>
        <w:rPr>
          <w:rFonts w:ascii="Arial" w:hAnsi="Arial" w:cs="Arial"/>
          <w:color w:val="000000"/>
          <w:lang w:eastAsia="en-GB"/>
        </w:rPr>
      </w:pPr>
      <w:r w:rsidRPr="004F3807">
        <w:rPr>
          <w:rFonts w:ascii="Arial" w:hAnsi="Arial" w:cs="Arial"/>
          <w:color w:val="000000"/>
          <w:lang w:eastAsia="en-GB"/>
        </w:rPr>
        <w:t>The method(s) of booking access to HAF provision in your area (for example: school referral, online booking system, mixed </w:t>
      </w:r>
      <w:r w:rsidRPr="004F3807">
        <w:rPr>
          <w:rFonts w:ascii="Arial" w:hAnsi="Arial" w:cs="Arial"/>
          <w:color w:val="163E64"/>
          <w:lang w:eastAsia="en-GB"/>
        </w:rPr>
        <w:t>access</w:t>
      </w:r>
      <w:r w:rsidRPr="004F3807">
        <w:rPr>
          <w:rFonts w:ascii="Arial" w:hAnsi="Arial" w:cs="Arial"/>
          <w:color w:val="000000"/>
          <w:lang w:eastAsia="en-GB"/>
        </w:rPr>
        <w:t> routes).</w:t>
      </w:r>
    </w:p>
    <w:p w14:paraId="086C8E3F" w14:textId="77777777" w:rsidR="004F3807" w:rsidRPr="004F3807" w:rsidRDefault="004F3807" w:rsidP="004F3807">
      <w:pPr>
        <w:ind w:left="720"/>
        <w:rPr>
          <w:rFonts w:ascii="Arial" w:hAnsi="Arial" w:cs="Arial"/>
          <w:color w:val="163E64"/>
          <w:lang w:eastAsia="en-GB"/>
        </w:rPr>
      </w:pPr>
    </w:p>
    <w:p w14:paraId="35382E71" w14:textId="75A2FA63" w:rsidR="004F3807" w:rsidRPr="004F3807" w:rsidRDefault="004F3807" w:rsidP="004F3807">
      <w:pPr>
        <w:numPr>
          <w:ilvl w:val="0"/>
          <w:numId w:val="12"/>
        </w:numPr>
        <w:rPr>
          <w:rFonts w:ascii="Arial" w:hAnsi="Arial" w:cs="Arial"/>
          <w:color w:val="0070C0"/>
          <w:lang w:eastAsia="en-GB"/>
        </w:rPr>
      </w:pPr>
      <w:r w:rsidRPr="004F3807">
        <w:rPr>
          <w:rFonts w:ascii="Arial" w:hAnsi="Arial" w:cs="Arial"/>
          <w:color w:val="0070C0"/>
          <w:lang w:eastAsia="en-GB"/>
        </w:rPr>
        <w:t>Online booking system</w:t>
      </w:r>
    </w:p>
    <w:p w14:paraId="68BE490D" w14:textId="77777777" w:rsidR="004F3807" w:rsidRPr="004F3807" w:rsidRDefault="004F3807" w:rsidP="004F3807">
      <w:pPr>
        <w:ind w:left="720"/>
        <w:rPr>
          <w:rFonts w:ascii="Arial" w:hAnsi="Arial" w:cs="Arial"/>
          <w:color w:val="000000"/>
          <w:lang w:eastAsia="en-GB"/>
        </w:rPr>
      </w:pPr>
    </w:p>
    <w:p w14:paraId="475A68C9" w14:textId="77777777" w:rsidR="004F3807" w:rsidRPr="004F3807" w:rsidRDefault="004F3807" w:rsidP="004F3807">
      <w:pPr>
        <w:numPr>
          <w:ilvl w:val="0"/>
          <w:numId w:val="11"/>
        </w:numPr>
        <w:tabs>
          <w:tab w:val="num" w:pos="720"/>
        </w:tabs>
        <w:rPr>
          <w:rFonts w:ascii="Arial" w:hAnsi="Arial" w:cs="Arial"/>
          <w:color w:val="000000"/>
          <w:lang w:eastAsia="en-GB"/>
        </w:rPr>
      </w:pPr>
      <w:r w:rsidRPr="004F3807">
        <w:rPr>
          <w:rFonts w:ascii="Arial" w:hAnsi="Arial" w:cs="Arial"/>
          <w:color w:val="000000"/>
          <w:lang w:eastAsia="en-GB"/>
        </w:rPr>
        <w:t>Whether waiting lists or caps on places were applied during any part of the 2024/25 HAF programme delivery period (yes/no). If yes, please provide a brief description.</w:t>
      </w:r>
    </w:p>
    <w:p w14:paraId="464D8BE8" w14:textId="77777777" w:rsidR="004F3807" w:rsidRPr="004F3807" w:rsidRDefault="004F3807" w:rsidP="004F3807">
      <w:pPr>
        <w:ind w:left="720"/>
        <w:rPr>
          <w:rFonts w:ascii="Arial" w:hAnsi="Arial" w:cs="Arial"/>
          <w:color w:val="0070C0"/>
          <w:lang w:eastAsia="en-GB"/>
        </w:rPr>
      </w:pPr>
    </w:p>
    <w:p w14:paraId="7272C8A6" w14:textId="660B9E5E" w:rsidR="004F3807" w:rsidRPr="004F3807" w:rsidRDefault="004F3807" w:rsidP="004F3807">
      <w:pPr>
        <w:numPr>
          <w:ilvl w:val="0"/>
          <w:numId w:val="12"/>
        </w:numPr>
        <w:rPr>
          <w:rFonts w:ascii="Arial" w:hAnsi="Arial" w:cs="Arial"/>
          <w:color w:val="0070C0"/>
          <w:lang w:eastAsia="en-GB"/>
        </w:rPr>
      </w:pPr>
      <w:r w:rsidRPr="004F3807">
        <w:rPr>
          <w:rFonts w:ascii="Arial" w:hAnsi="Arial" w:cs="Arial"/>
          <w:color w:val="0070C0"/>
          <w:lang w:eastAsia="en-GB"/>
        </w:rPr>
        <w:t xml:space="preserve">Waiting lists were applied through 2024/25. This was at the discretion of each </w:t>
      </w:r>
      <w:r w:rsidRPr="004F3807">
        <w:rPr>
          <w:rFonts w:ascii="Arial" w:hAnsi="Arial" w:cs="Arial"/>
          <w:color w:val="0070C0"/>
          <w:lang w:eastAsia="en-GB"/>
        </w:rPr>
        <w:t>club,</w:t>
      </w:r>
      <w:r w:rsidRPr="004F3807">
        <w:rPr>
          <w:rFonts w:ascii="Arial" w:hAnsi="Arial" w:cs="Arial"/>
          <w:color w:val="0070C0"/>
          <w:lang w:eastAsia="en-GB"/>
        </w:rPr>
        <w:t xml:space="preserve"> and they had their own systems for dealing with this where they chose to apply it.</w:t>
      </w:r>
    </w:p>
    <w:p w14:paraId="7E902F68" w14:textId="77777777" w:rsidR="00D14AB1" w:rsidRPr="00D14AB1" w:rsidRDefault="00D14AB1" w:rsidP="004F3807">
      <w:pPr>
        <w:rPr>
          <w:rFonts w:ascii="Arial" w:hAnsi="Arial" w:cs="Arial"/>
          <w:lang w:val="en-US"/>
        </w:rPr>
      </w:pPr>
    </w:p>
    <w:p w14:paraId="1DEE6601" w14:textId="77777777" w:rsidR="00257E1F" w:rsidRDefault="00257E1F" w:rsidP="00D14AB1">
      <w:pPr>
        <w:rPr>
          <w:rFonts w:ascii="Arial" w:hAnsi="Arial" w:cs="Arial"/>
          <w:lang w:val="en-US"/>
        </w:rPr>
      </w:pPr>
    </w:p>
    <w:p w14:paraId="7C779BA5" w14:textId="4F73862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139AF451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3A9B8624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7B75EE3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763FA2D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0257189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6257A795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57C4DE9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369C2112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7C0899A1" w14:textId="77777777" w:rsidR="003A4F5B" w:rsidRDefault="003A4F5B" w:rsidP="008A2183">
      <w:pPr>
        <w:rPr>
          <w:rFonts w:ascii="Arial" w:hAnsi="Arial" w:cs="Arial"/>
        </w:rPr>
      </w:pPr>
    </w:p>
    <w:p w14:paraId="5C9D7E88" w14:textId="77777777" w:rsidR="003A4F5B" w:rsidRDefault="003A4F5B" w:rsidP="008A2183">
      <w:pPr>
        <w:rPr>
          <w:rFonts w:ascii="Arial" w:hAnsi="Arial" w:cs="Arial"/>
        </w:rPr>
      </w:pPr>
    </w:p>
    <w:p w14:paraId="68197735" w14:textId="77777777" w:rsidR="003A4F5B" w:rsidRDefault="003A4F5B" w:rsidP="008A2183">
      <w:pPr>
        <w:rPr>
          <w:rFonts w:ascii="Arial" w:hAnsi="Arial" w:cs="Arial"/>
        </w:rPr>
      </w:pPr>
    </w:p>
    <w:p w14:paraId="1EAD7DB1" w14:textId="210C18A0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00BBB417" w14:textId="77777777" w:rsidR="00D14AB1" w:rsidRPr="00D14AB1" w:rsidRDefault="00D14AB1" w:rsidP="00D14AB1">
      <w:pPr>
        <w:rPr>
          <w:rFonts w:ascii="Arial" w:hAnsi="Arial" w:cs="Arial"/>
        </w:rPr>
      </w:pPr>
    </w:p>
    <w:p w14:paraId="3BF88017" w14:textId="4F9EC36C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4756D2DD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68E44BC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193C669E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3D3973E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01FF061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4455B16C" w14:textId="77777777" w:rsidR="00EB10B0" w:rsidRDefault="00EB10B0" w:rsidP="00D14AB1">
      <w:pPr>
        <w:rPr>
          <w:rFonts w:ascii="Arial" w:hAnsi="Arial" w:cs="Arial"/>
        </w:rPr>
      </w:pPr>
    </w:p>
    <w:p w14:paraId="26846390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5855" w14:textId="77777777" w:rsidR="00C50549" w:rsidRDefault="00C50549">
      <w:r>
        <w:separator/>
      </w:r>
    </w:p>
  </w:endnote>
  <w:endnote w:type="continuationSeparator" w:id="0">
    <w:p w14:paraId="4E487DF8" w14:textId="77777777" w:rsidR="00C50549" w:rsidRDefault="00C5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D5A1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7954D" w14:textId="77777777" w:rsidR="00DC5390" w:rsidRDefault="00DC5390">
    <w:pPr>
      <w:pStyle w:val="Footer"/>
      <w:ind w:hanging="851"/>
    </w:pPr>
    <w:r>
      <w:pict w14:anchorId="4BE8EB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3C4D1" w14:textId="77777777" w:rsidR="00DC5390" w:rsidRDefault="00DC5390">
    <w:pPr>
      <w:pStyle w:val="Footer"/>
      <w:ind w:hanging="851"/>
    </w:pPr>
    <w:r>
      <w:pict w14:anchorId="4669E0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03083" w14:textId="77777777" w:rsidR="00C50549" w:rsidRDefault="00C50549">
      <w:r>
        <w:separator/>
      </w:r>
    </w:p>
  </w:footnote>
  <w:footnote w:type="continuationSeparator" w:id="0">
    <w:p w14:paraId="6B4BCBC8" w14:textId="77777777" w:rsidR="00C50549" w:rsidRDefault="00C50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86F1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BCD2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B971" w14:textId="77777777" w:rsidR="00DC5390" w:rsidRDefault="00FE2FFC">
    <w:pPr>
      <w:pStyle w:val="Header"/>
      <w:ind w:hanging="851"/>
    </w:pPr>
    <w:r>
      <w:rPr>
        <w:noProof/>
      </w:rPr>
      <w:pict w14:anchorId="418FD8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4A4EF4D3" w14:textId="77777777" w:rsidR="00FB30EC" w:rsidRDefault="00FB30EC">
    <w:pPr>
      <w:pStyle w:val="Header"/>
      <w:ind w:hanging="851"/>
    </w:pPr>
  </w:p>
  <w:p w14:paraId="52131526" w14:textId="77777777" w:rsidR="00FB30EC" w:rsidRDefault="00FB30EC">
    <w:pPr>
      <w:pStyle w:val="Header"/>
      <w:ind w:hanging="851"/>
    </w:pPr>
  </w:p>
  <w:p w14:paraId="411F2C1F" w14:textId="77777777" w:rsidR="00FB30EC" w:rsidRDefault="00FB30EC">
    <w:pPr>
      <w:pStyle w:val="Header"/>
      <w:ind w:hanging="851"/>
    </w:pPr>
  </w:p>
  <w:p w14:paraId="63EC6884" w14:textId="77777777" w:rsidR="00FB30EC" w:rsidRDefault="00FB30EC">
    <w:pPr>
      <w:pStyle w:val="Header"/>
      <w:ind w:hanging="851"/>
    </w:pPr>
  </w:p>
  <w:p w14:paraId="7F728630" w14:textId="77777777" w:rsidR="00FB30EC" w:rsidRDefault="00FB30EC">
    <w:pPr>
      <w:pStyle w:val="Header"/>
      <w:ind w:hanging="851"/>
    </w:pPr>
  </w:p>
  <w:p w14:paraId="6792D167" w14:textId="77777777" w:rsidR="00FB30EC" w:rsidRDefault="00FB30EC">
    <w:pPr>
      <w:pStyle w:val="Header"/>
      <w:ind w:hanging="851"/>
    </w:pPr>
  </w:p>
  <w:p w14:paraId="067840E7" w14:textId="77777777" w:rsidR="00FB30EC" w:rsidRDefault="00FB30EC">
    <w:pPr>
      <w:pStyle w:val="Header"/>
      <w:ind w:hanging="851"/>
    </w:pPr>
  </w:p>
  <w:p w14:paraId="4E5E8149" w14:textId="77777777" w:rsidR="00FB30EC" w:rsidRDefault="00FB30EC">
    <w:pPr>
      <w:pStyle w:val="Header"/>
      <w:ind w:hanging="851"/>
    </w:pPr>
  </w:p>
  <w:p w14:paraId="1A929D2C" w14:textId="77777777" w:rsidR="00FB30EC" w:rsidRDefault="00FB30EC">
    <w:pPr>
      <w:pStyle w:val="Header"/>
      <w:ind w:hanging="851"/>
    </w:pPr>
  </w:p>
  <w:p w14:paraId="05A457B0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66C6C"/>
    <w:multiLevelType w:val="multilevel"/>
    <w:tmpl w:val="564CF4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97085"/>
    <w:multiLevelType w:val="multilevel"/>
    <w:tmpl w:val="D610C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3463A3"/>
    <w:multiLevelType w:val="multilevel"/>
    <w:tmpl w:val="7FCE99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1710F"/>
    <w:multiLevelType w:val="hybridMultilevel"/>
    <w:tmpl w:val="CD5E4B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D49F5"/>
    <w:multiLevelType w:val="multilevel"/>
    <w:tmpl w:val="1C147F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DE75C2E"/>
    <w:multiLevelType w:val="multilevel"/>
    <w:tmpl w:val="158850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402172780">
    <w:abstractNumId w:val="3"/>
  </w:num>
  <w:num w:numId="2" w16cid:durableId="1998875032">
    <w:abstractNumId w:val="4"/>
  </w:num>
  <w:num w:numId="3" w16cid:durableId="941300166">
    <w:abstractNumId w:val="6"/>
  </w:num>
  <w:num w:numId="4" w16cid:durableId="1870340087">
    <w:abstractNumId w:val="9"/>
  </w:num>
  <w:num w:numId="5" w16cid:durableId="2071265697">
    <w:abstractNumId w:val="1"/>
  </w:num>
  <w:num w:numId="6" w16cid:durableId="751312242">
    <w:abstractNumId w:val="8"/>
  </w:num>
  <w:num w:numId="7" w16cid:durableId="1607035096">
    <w:abstractNumId w:val="2"/>
  </w:num>
  <w:num w:numId="8" w16cid:durableId="1538614991">
    <w:abstractNumId w:val="11"/>
  </w:num>
  <w:num w:numId="9" w16cid:durableId="608318868">
    <w:abstractNumId w:val="5"/>
  </w:num>
  <w:num w:numId="10" w16cid:durableId="1496654179">
    <w:abstractNumId w:val="0"/>
  </w:num>
  <w:num w:numId="11" w16cid:durableId="871263167">
    <w:abstractNumId w:val="10"/>
  </w:num>
  <w:num w:numId="12" w16cid:durableId="792284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57E1F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4F5B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3807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0549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653DA5"/>
  <w15:chartTrackingRefBased/>
  <w15:docId w15:val="{CC758E29-E7F1-41F5-BE6B-F437117A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2C2B0A9-2267-4399-B6AD-9556CEC77BD5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2854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2026-06-02T13:53:00Z</dcterms:created>
  <dcterms:modified xsi:type="dcterms:W3CDTF">2026-06-02T13:53:00Z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