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49193CC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0B4F49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CFD681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3D369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F63533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07B0B3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B6B02D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58F0AA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15553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73064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A72931">
              <w:rPr>
                <w:rFonts w:ascii="Arial" w:hAnsi="Arial" w:cs="Arial"/>
              </w:rPr>
              <w:t>19/05/2026</w:t>
            </w:r>
          </w:p>
          <w:p w14:paraId="56C5CAA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7A55E9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08E8C3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BE9108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E29929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39E041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72CFAC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BC5441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01048C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2482E3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9D16CC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14AEDAE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621FF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28D107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8BD809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8FA249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F5BE1D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2F30B1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0FCFDA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49B74B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AD8645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A8F619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99F7F8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6EB1A5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45DF7A2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33F1EA01" w14:textId="77777777" w:rsidR="00EB10B0" w:rsidRDefault="00EB10B0" w:rsidP="00B71FDF">
      <w:pPr>
        <w:rPr>
          <w:rFonts w:ascii="Arial" w:hAnsi="Arial" w:cs="Arial"/>
        </w:rPr>
      </w:pPr>
    </w:p>
    <w:p w14:paraId="62AAEE4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5283B8F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25BA4CA" w14:textId="77777777" w:rsidR="00D14AB1" w:rsidRDefault="00D14AB1" w:rsidP="00D14AB1">
      <w:pPr>
        <w:rPr>
          <w:rFonts w:ascii="Arial" w:hAnsi="Arial" w:cs="Arial"/>
        </w:rPr>
      </w:pPr>
    </w:p>
    <w:p w14:paraId="30CD90AE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9343EFF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A72931" w:rsidRPr="00A72931">
        <w:rPr>
          <w:rFonts w:ascii="Arial" w:hAnsi="Arial" w:cs="Arial"/>
          <w:b/>
          <w:bCs/>
        </w:rPr>
        <w:t>FOI 346</w:t>
      </w:r>
    </w:p>
    <w:p w14:paraId="4461AA08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1C4D63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275BBA21" w14:textId="77777777" w:rsidR="00790AC8" w:rsidRPr="00D14AB1" w:rsidRDefault="00790AC8" w:rsidP="00D14AB1">
      <w:pPr>
        <w:rPr>
          <w:rFonts w:ascii="Arial" w:hAnsi="Arial" w:cs="Arial"/>
        </w:rPr>
      </w:pPr>
    </w:p>
    <w:p w14:paraId="0500410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5CC9158" w14:textId="77777777" w:rsid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43F0E650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1. For Direct Debit payers: </w:t>
      </w:r>
    </w:p>
    <w:p w14:paraId="0BC062F5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 xml:space="preserve">1a. the total number of households on a </w:t>
      </w:r>
      <w:proofErr w:type="gramStart"/>
      <w:r w:rsidRPr="00A72931">
        <w:rPr>
          <w:rFonts w:ascii="Arial" w:hAnsi="Arial" w:cs="Arial"/>
          <w:color w:val="000000"/>
          <w:lang w:eastAsia="en-GB"/>
        </w:rPr>
        <w:t>10 month</w:t>
      </w:r>
      <w:proofErr w:type="gramEnd"/>
      <w:r w:rsidRPr="00A72931">
        <w:rPr>
          <w:rFonts w:ascii="Arial" w:hAnsi="Arial" w:cs="Arial"/>
          <w:color w:val="000000"/>
          <w:lang w:eastAsia="en-GB"/>
        </w:rPr>
        <w:t xml:space="preserve"> instalment plan for council tax </w:t>
      </w:r>
    </w:p>
    <w:p w14:paraId="6EA106F3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80,477</w:t>
      </w:r>
    </w:p>
    <w:p w14:paraId="32949017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086886EB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 xml:space="preserve">1b. the total number of households on a </w:t>
      </w:r>
      <w:proofErr w:type="gramStart"/>
      <w:r w:rsidRPr="00A72931">
        <w:rPr>
          <w:rFonts w:ascii="Arial" w:hAnsi="Arial" w:cs="Arial"/>
          <w:color w:val="000000"/>
          <w:lang w:eastAsia="en-GB"/>
        </w:rPr>
        <w:t>12 month</w:t>
      </w:r>
      <w:proofErr w:type="gramEnd"/>
      <w:r w:rsidRPr="00A72931">
        <w:rPr>
          <w:rFonts w:ascii="Arial" w:hAnsi="Arial" w:cs="Arial"/>
          <w:color w:val="000000"/>
          <w:lang w:eastAsia="en-GB"/>
        </w:rPr>
        <w:t xml:space="preserve"> instalment plan for council tax </w:t>
      </w:r>
    </w:p>
    <w:p w14:paraId="2D0CA091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35,483</w:t>
      </w:r>
    </w:p>
    <w:p w14:paraId="5878A12F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26CC5EFE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1c. the total number of households with any other cadence of payment (e.g. weekly, fortnightly, 4-weekly) </w:t>
      </w:r>
    </w:p>
    <w:p w14:paraId="096504BA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3,246</w:t>
      </w:r>
    </w:p>
    <w:p w14:paraId="03730DDE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6FE7BD43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1d. the total number of households paying by Direct Debit in your council tax billing caseload this year </w:t>
      </w:r>
    </w:p>
    <w:p w14:paraId="28549559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119,206</w:t>
      </w:r>
    </w:p>
    <w:p w14:paraId="4FF24149" w14:textId="77777777" w:rsid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 </w:t>
      </w:r>
    </w:p>
    <w:p w14:paraId="1BBF7213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1A88139A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2. For cash payers (for 'cash' please include all non-Direct Debit accounts): </w:t>
      </w:r>
    </w:p>
    <w:p w14:paraId="7164C678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 xml:space="preserve">2a. the total number of households on a </w:t>
      </w:r>
      <w:proofErr w:type="gramStart"/>
      <w:r w:rsidRPr="00A72931">
        <w:rPr>
          <w:rFonts w:ascii="Arial" w:hAnsi="Arial" w:cs="Arial"/>
          <w:color w:val="000000"/>
          <w:lang w:eastAsia="en-GB"/>
        </w:rPr>
        <w:t>10 month</w:t>
      </w:r>
      <w:proofErr w:type="gramEnd"/>
      <w:r w:rsidRPr="00A72931">
        <w:rPr>
          <w:rFonts w:ascii="Arial" w:hAnsi="Arial" w:cs="Arial"/>
          <w:color w:val="000000"/>
          <w:lang w:eastAsia="en-GB"/>
        </w:rPr>
        <w:t xml:space="preserve"> instalment plan for council tax </w:t>
      </w:r>
    </w:p>
    <w:p w14:paraId="421EED65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40,220</w:t>
      </w:r>
    </w:p>
    <w:p w14:paraId="378602A6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2B2074AB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 xml:space="preserve">2b. the total number of households on a </w:t>
      </w:r>
      <w:proofErr w:type="gramStart"/>
      <w:r w:rsidRPr="00A72931">
        <w:rPr>
          <w:rFonts w:ascii="Arial" w:hAnsi="Arial" w:cs="Arial"/>
          <w:color w:val="000000"/>
          <w:lang w:eastAsia="en-GB"/>
        </w:rPr>
        <w:t>12 month</w:t>
      </w:r>
      <w:proofErr w:type="gramEnd"/>
      <w:r w:rsidRPr="00A72931">
        <w:rPr>
          <w:rFonts w:ascii="Arial" w:hAnsi="Arial" w:cs="Arial"/>
          <w:color w:val="000000"/>
          <w:lang w:eastAsia="en-GB"/>
        </w:rPr>
        <w:t xml:space="preserve"> instalment plan for council tax </w:t>
      </w:r>
    </w:p>
    <w:p w14:paraId="1728A036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4,561</w:t>
      </w:r>
    </w:p>
    <w:p w14:paraId="0C96F42A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162199BF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2c. the total number of households with any other cadence of payment (e.g. weekly, fortnightly, 4-weekly)</w:t>
      </w:r>
    </w:p>
    <w:p w14:paraId="2213E77D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2,361 which includes 512 that are transfer payments from Vico Homes and WMDC</w:t>
      </w:r>
    </w:p>
    <w:p w14:paraId="70A47B9A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</w:p>
    <w:p w14:paraId="7126B0F0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2d. the total number of households paying by cash in your council tax billing caseload this year </w:t>
      </w:r>
    </w:p>
    <w:p w14:paraId="745ED9E6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47,142</w:t>
      </w:r>
    </w:p>
    <w:p w14:paraId="75DA505A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 </w:t>
      </w:r>
    </w:p>
    <w:p w14:paraId="53497A04" w14:textId="77777777" w:rsidR="00A72931" w:rsidRPr="00A72931" w:rsidRDefault="00A72931" w:rsidP="00A72931">
      <w:pPr>
        <w:rPr>
          <w:rFonts w:ascii="Arial" w:hAnsi="Arial" w:cs="Arial"/>
          <w:color w:val="000000"/>
          <w:lang w:eastAsia="en-GB"/>
        </w:rPr>
      </w:pPr>
      <w:r w:rsidRPr="00A72931">
        <w:rPr>
          <w:rFonts w:ascii="Arial" w:hAnsi="Arial" w:cs="Arial"/>
          <w:color w:val="000000"/>
          <w:lang w:eastAsia="en-GB"/>
        </w:rPr>
        <w:t>3. the total number of households in your council tax billing case load for this year. (I know I can add it up, but I want to ensure there are no gaps in % calculations - many, many thanks in advance) </w:t>
      </w:r>
    </w:p>
    <w:p w14:paraId="44DAC5E4" w14:textId="77777777" w:rsidR="00A72931" w:rsidRPr="00A72931" w:rsidRDefault="00A72931" w:rsidP="00A72931">
      <w:pPr>
        <w:numPr>
          <w:ilvl w:val="0"/>
          <w:numId w:val="7"/>
        </w:numPr>
        <w:rPr>
          <w:rFonts w:ascii="Arial" w:hAnsi="Arial" w:cs="Arial"/>
          <w:color w:val="0070C0"/>
          <w:lang w:eastAsia="en-GB"/>
        </w:rPr>
      </w:pPr>
      <w:r w:rsidRPr="00A72931">
        <w:rPr>
          <w:rFonts w:ascii="Arial" w:hAnsi="Arial" w:cs="Arial"/>
          <w:color w:val="0070C0"/>
          <w:lang w:eastAsia="en-GB"/>
        </w:rPr>
        <w:t>166,348</w:t>
      </w:r>
    </w:p>
    <w:p w14:paraId="17E69EE3" w14:textId="77777777" w:rsidR="00D14AB1" w:rsidRPr="00A72931" w:rsidRDefault="00D14AB1" w:rsidP="00D14AB1">
      <w:pPr>
        <w:rPr>
          <w:rFonts w:ascii="Arial" w:hAnsi="Arial" w:cs="Arial"/>
          <w:sz w:val="28"/>
          <w:szCs w:val="28"/>
          <w:lang w:val="en-US"/>
        </w:rPr>
      </w:pPr>
    </w:p>
    <w:p w14:paraId="056A22E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3C92FB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83748E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2BF3C6B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21A3DC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3C1E8F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1124EF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66C961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EC72FA6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A7BC2CD" w14:textId="77777777" w:rsidR="00A72931" w:rsidRPr="00D14AB1" w:rsidRDefault="00A72931" w:rsidP="00D14AB1">
      <w:pPr>
        <w:rPr>
          <w:rFonts w:ascii="Arial" w:hAnsi="Arial" w:cs="Arial"/>
          <w:lang w:val="en-US"/>
        </w:rPr>
      </w:pPr>
    </w:p>
    <w:p w14:paraId="78ED27F5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D22DB03" w14:textId="77777777" w:rsidR="00D14AB1" w:rsidRPr="00D14AB1" w:rsidRDefault="00D14AB1" w:rsidP="00D14AB1">
      <w:pPr>
        <w:rPr>
          <w:rFonts w:ascii="Arial" w:hAnsi="Arial" w:cs="Arial"/>
        </w:rPr>
      </w:pPr>
    </w:p>
    <w:p w14:paraId="7D38E96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0B5F73D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7EC653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72F39B7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6A0E03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4C603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B938CE7" w14:textId="77777777" w:rsidR="00EB10B0" w:rsidRDefault="00EB10B0" w:rsidP="00D14AB1">
      <w:pPr>
        <w:rPr>
          <w:rFonts w:ascii="Arial" w:hAnsi="Arial" w:cs="Arial"/>
        </w:rPr>
      </w:pPr>
    </w:p>
    <w:p w14:paraId="06912FC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79F9" w14:textId="77777777" w:rsidR="00372496" w:rsidRDefault="00372496">
      <w:r>
        <w:separator/>
      </w:r>
    </w:p>
  </w:endnote>
  <w:endnote w:type="continuationSeparator" w:id="0">
    <w:p w14:paraId="54B49EBB" w14:textId="77777777" w:rsidR="00372496" w:rsidRDefault="0037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5BDA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CA9D" w14:textId="77777777" w:rsidR="00DC5390" w:rsidRDefault="00DC5390">
    <w:pPr>
      <w:pStyle w:val="Footer"/>
      <w:ind w:hanging="851"/>
    </w:pPr>
    <w:r>
      <w:pict w14:anchorId="6E3AA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065D" w14:textId="77777777" w:rsidR="00DC5390" w:rsidRDefault="00DC5390">
    <w:pPr>
      <w:pStyle w:val="Footer"/>
      <w:ind w:hanging="851"/>
    </w:pPr>
    <w:r>
      <w:pict w14:anchorId="0B4E6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834D" w14:textId="77777777" w:rsidR="00372496" w:rsidRDefault="00372496">
      <w:r>
        <w:separator/>
      </w:r>
    </w:p>
  </w:footnote>
  <w:footnote w:type="continuationSeparator" w:id="0">
    <w:p w14:paraId="2467A9EF" w14:textId="77777777" w:rsidR="00372496" w:rsidRDefault="0037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2B5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B1E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1C75" w14:textId="77777777" w:rsidR="00DC5390" w:rsidRDefault="00FE2FFC">
    <w:pPr>
      <w:pStyle w:val="Header"/>
      <w:ind w:hanging="851"/>
    </w:pPr>
    <w:r>
      <w:rPr>
        <w:noProof/>
      </w:rPr>
      <w:pict w14:anchorId="5C42D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7A89FF4" w14:textId="77777777" w:rsidR="00FB30EC" w:rsidRDefault="00FB30EC">
    <w:pPr>
      <w:pStyle w:val="Header"/>
      <w:ind w:hanging="851"/>
    </w:pPr>
  </w:p>
  <w:p w14:paraId="6B0D193F" w14:textId="77777777" w:rsidR="00FB30EC" w:rsidRDefault="00FB30EC">
    <w:pPr>
      <w:pStyle w:val="Header"/>
      <w:ind w:hanging="851"/>
    </w:pPr>
  </w:p>
  <w:p w14:paraId="708E7C45" w14:textId="77777777" w:rsidR="00FB30EC" w:rsidRDefault="00FB30EC">
    <w:pPr>
      <w:pStyle w:val="Header"/>
      <w:ind w:hanging="851"/>
    </w:pPr>
  </w:p>
  <w:p w14:paraId="254262F9" w14:textId="77777777" w:rsidR="00FB30EC" w:rsidRDefault="00FB30EC">
    <w:pPr>
      <w:pStyle w:val="Header"/>
      <w:ind w:hanging="851"/>
    </w:pPr>
  </w:p>
  <w:p w14:paraId="7EDBA054" w14:textId="77777777" w:rsidR="00FB30EC" w:rsidRDefault="00FB30EC">
    <w:pPr>
      <w:pStyle w:val="Header"/>
      <w:ind w:hanging="851"/>
    </w:pPr>
  </w:p>
  <w:p w14:paraId="4AA2A75B" w14:textId="77777777" w:rsidR="00FB30EC" w:rsidRDefault="00FB30EC">
    <w:pPr>
      <w:pStyle w:val="Header"/>
      <w:ind w:hanging="851"/>
    </w:pPr>
  </w:p>
  <w:p w14:paraId="5CFB3D2D" w14:textId="77777777" w:rsidR="00FB30EC" w:rsidRDefault="00FB30EC">
    <w:pPr>
      <w:pStyle w:val="Header"/>
      <w:ind w:hanging="851"/>
    </w:pPr>
  </w:p>
  <w:p w14:paraId="2D66CF80" w14:textId="77777777" w:rsidR="00FB30EC" w:rsidRDefault="00FB30EC">
    <w:pPr>
      <w:pStyle w:val="Header"/>
      <w:ind w:hanging="851"/>
    </w:pPr>
  </w:p>
  <w:p w14:paraId="5C332768" w14:textId="77777777" w:rsidR="00FB30EC" w:rsidRDefault="00FB30EC">
    <w:pPr>
      <w:pStyle w:val="Header"/>
      <w:ind w:hanging="851"/>
    </w:pPr>
  </w:p>
  <w:p w14:paraId="317BACAE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222B3"/>
    <w:multiLevelType w:val="hybridMultilevel"/>
    <w:tmpl w:val="C4C2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01884">
    <w:abstractNumId w:val="1"/>
  </w:num>
  <w:num w:numId="2" w16cid:durableId="789931878">
    <w:abstractNumId w:val="2"/>
  </w:num>
  <w:num w:numId="3" w16cid:durableId="2132820819">
    <w:abstractNumId w:val="3"/>
  </w:num>
  <w:num w:numId="4" w16cid:durableId="374504435">
    <w:abstractNumId w:val="6"/>
  </w:num>
  <w:num w:numId="5" w16cid:durableId="2006392266">
    <w:abstractNumId w:val="0"/>
  </w:num>
  <w:num w:numId="6" w16cid:durableId="393894536">
    <w:abstractNumId w:val="4"/>
  </w:num>
  <w:num w:numId="7" w16cid:durableId="1608929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72496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6F6647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2931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5543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13B31"/>
  <w15:chartTrackingRefBased/>
  <w15:docId w15:val="{7F1ABFE6-1469-4C2F-BEBD-DD61B332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93F51B-EFF0-4189-88A4-E0301C6987A0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3049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2026-05-19T11:36:00Z</dcterms:created>
  <dcterms:modified xsi:type="dcterms:W3CDTF">2026-05-19T11:36:00Z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