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962D28A" w14:textId="77777777" w:rsidTr="00FB30EC">
        <w:tblPrEx>
          <w:tblCellMar>
            <w:top w:w="0" w:type="dxa"/>
            <w:bottom w:w="0" w:type="dxa"/>
          </w:tblCellMar>
        </w:tblPrEx>
        <w:tc>
          <w:tcPr>
            <w:tcW w:w="5637" w:type="dxa"/>
          </w:tcPr>
          <w:p w14:paraId="6984093A" w14:textId="77777777" w:rsidR="00FB30EC" w:rsidRPr="00D31651" w:rsidRDefault="00FB30EC" w:rsidP="00FB30EC">
            <w:pPr>
              <w:pStyle w:val="Header"/>
              <w:tabs>
                <w:tab w:val="left" w:pos="720"/>
              </w:tabs>
              <w:rPr>
                <w:rFonts w:ascii="Arial" w:hAnsi="Arial" w:cs="Arial"/>
              </w:rPr>
            </w:pPr>
          </w:p>
        </w:tc>
      </w:tr>
      <w:tr w:rsidR="00FB30EC" w:rsidRPr="00D31651" w14:paraId="4B1AA9B9" w14:textId="77777777" w:rsidTr="00FB30EC">
        <w:tblPrEx>
          <w:tblCellMar>
            <w:top w:w="0" w:type="dxa"/>
            <w:bottom w:w="0" w:type="dxa"/>
          </w:tblCellMar>
        </w:tblPrEx>
        <w:tc>
          <w:tcPr>
            <w:tcW w:w="5637" w:type="dxa"/>
          </w:tcPr>
          <w:p w14:paraId="2F33A1C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AD2C248"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27446A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1C86B3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0C6B775" w14:textId="77777777" w:rsidR="00FB30EC" w:rsidRDefault="00FB30EC" w:rsidP="00FB30EC">
            <w:pPr>
              <w:pStyle w:val="Header"/>
              <w:tabs>
                <w:tab w:val="left" w:pos="720"/>
              </w:tabs>
              <w:rPr>
                <w:rFonts w:ascii="Arial" w:hAnsi="Arial" w:cs="Arial"/>
                <w:sz w:val="20"/>
                <w:szCs w:val="20"/>
              </w:rPr>
            </w:pPr>
          </w:p>
          <w:p w14:paraId="1278FB78" w14:textId="77777777" w:rsidR="00FB30EC" w:rsidRPr="00D31651" w:rsidRDefault="00FB30EC" w:rsidP="00FB30EC">
            <w:pPr>
              <w:pStyle w:val="Header"/>
              <w:tabs>
                <w:tab w:val="left" w:pos="720"/>
              </w:tabs>
              <w:rPr>
                <w:rFonts w:ascii="Arial" w:hAnsi="Arial" w:cs="Arial"/>
                <w:sz w:val="20"/>
                <w:szCs w:val="20"/>
              </w:rPr>
            </w:pPr>
          </w:p>
          <w:p w14:paraId="4653D6BA"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C2A65">
              <w:rPr>
                <w:rFonts w:ascii="Arial" w:hAnsi="Arial" w:cs="Arial"/>
              </w:rPr>
              <w:t>14/04/2026</w:t>
            </w:r>
          </w:p>
          <w:p w14:paraId="196176E3" w14:textId="77777777" w:rsidR="00FB30EC" w:rsidRPr="00D31651" w:rsidRDefault="00FB30EC" w:rsidP="00FB30EC">
            <w:pPr>
              <w:pStyle w:val="Header"/>
              <w:tabs>
                <w:tab w:val="left" w:pos="720"/>
              </w:tabs>
              <w:rPr>
                <w:rFonts w:ascii="Arial" w:hAnsi="Arial" w:cs="Arial"/>
              </w:rPr>
            </w:pPr>
          </w:p>
        </w:tc>
      </w:tr>
      <w:tr w:rsidR="00FB30EC" w:rsidRPr="00D31651" w14:paraId="3AD3673B" w14:textId="77777777" w:rsidTr="00FB30EC">
        <w:tblPrEx>
          <w:tblCellMar>
            <w:top w:w="0" w:type="dxa"/>
            <w:bottom w:w="0" w:type="dxa"/>
          </w:tblCellMar>
        </w:tblPrEx>
        <w:tc>
          <w:tcPr>
            <w:tcW w:w="5637" w:type="dxa"/>
          </w:tcPr>
          <w:p w14:paraId="58EDEE14" w14:textId="77777777" w:rsidR="00FB30EC" w:rsidRPr="00D31651" w:rsidRDefault="00FB30EC" w:rsidP="00FB30EC">
            <w:pPr>
              <w:tabs>
                <w:tab w:val="left" w:pos="1350"/>
              </w:tabs>
              <w:rPr>
                <w:rFonts w:ascii="Arial" w:hAnsi="Arial" w:cs="Arial"/>
                <w:szCs w:val="20"/>
              </w:rPr>
            </w:pPr>
          </w:p>
        </w:tc>
      </w:tr>
      <w:tr w:rsidR="00FB30EC" w:rsidRPr="00D31651" w14:paraId="47DAC8DE" w14:textId="77777777" w:rsidTr="00FB30EC">
        <w:tblPrEx>
          <w:tblCellMar>
            <w:top w:w="0" w:type="dxa"/>
            <w:bottom w:w="0" w:type="dxa"/>
          </w:tblCellMar>
        </w:tblPrEx>
        <w:tc>
          <w:tcPr>
            <w:tcW w:w="5637" w:type="dxa"/>
          </w:tcPr>
          <w:p w14:paraId="5B2C26D6" w14:textId="77777777" w:rsidR="00FB30EC" w:rsidRPr="00D31651" w:rsidRDefault="00FB30EC" w:rsidP="00FB30EC">
            <w:pPr>
              <w:tabs>
                <w:tab w:val="left" w:pos="1350"/>
              </w:tabs>
              <w:rPr>
                <w:rFonts w:ascii="Arial" w:hAnsi="Arial" w:cs="Arial"/>
                <w:szCs w:val="20"/>
              </w:rPr>
            </w:pPr>
          </w:p>
        </w:tc>
      </w:tr>
      <w:tr w:rsidR="00FB30EC" w:rsidRPr="00D31651" w14:paraId="7ADAA58E" w14:textId="77777777" w:rsidTr="00FB30EC">
        <w:tblPrEx>
          <w:tblCellMar>
            <w:top w:w="0" w:type="dxa"/>
            <w:bottom w:w="0" w:type="dxa"/>
          </w:tblCellMar>
        </w:tblPrEx>
        <w:tc>
          <w:tcPr>
            <w:tcW w:w="5637" w:type="dxa"/>
          </w:tcPr>
          <w:p w14:paraId="2F58C06B" w14:textId="77777777" w:rsidR="00FB30EC" w:rsidRPr="00D31651" w:rsidRDefault="00FB30EC" w:rsidP="00FB30EC">
            <w:pPr>
              <w:tabs>
                <w:tab w:val="left" w:pos="1350"/>
              </w:tabs>
              <w:rPr>
                <w:rFonts w:ascii="Arial" w:hAnsi="Arial" w:cs="Arial"/>
                <w:szCs w:val="20"/>
              </w:rPr>
            </w:pPr>
          </w:p>
        </w:tc>
      </w:tr>
      <w:tr w:rsidR="00FB30EC" w:rsidRPr="00D31651" w14:paraId="07DC639F" w14:textId="77777777" w:rsidTr="00FB30EC">
        <w:tblPrEx>
          <w:tblCellMar>
            <w:top w:w="0" w:type="dxa"/>
            <w:bottom w:w="0" w:type="dxa"/>
          </w:tblCellMar>
        </w:tblPrEx>
        <w:tc>
          <w:tcPr>
            <w:tcW w:w="5637" w:type="dxa"/>
          </w:tcPr>
          <w:p w14:paraId="310E2CE0" w14:textId="77777777" w:rsidR="00FB30EC" w:rsidRPr="00D31651" w:rsidRDefault="00FB30EC" w:rsidP="00FB30EC">
            <w:pPr>
              <w:tabs>
                <w:tab w:val="left" w:pos="1350"/>
              </w:tabs>
              <w:rPr>
                <w:rFonts w:ascii="Arial" w:hAnsi="Arial" w:cs="Arial"/>
                <w:szCs w:val="20"/>
              </w:rPr>
            </w:pPr>
          </w:p>
        </w:tc>
      </w:tr>
      <w:tr w:rsidR="00FB30EC" w:rsidRPr="00D31651" w14:paraId="21EA574F" w14:textId="77777777" w:rsidTr="00FB30EC">
        <w:tblPrEx>
          <w:tblCellMar>
            <w:top w:w="0" w:type="dxa"/>
            <w:bottom w:w="0" w:type="dxa"/>
          </w:tblCellMar>
        </w:tblPrEx>
        <w:tc>
          <w:tcPr>
            <w:tcW w:w="5637" w:type="dxa"/>
          </w:tcPr>
          <w:p w14:paraId="2CE680DD" w14:textId="77777777" w:rsidR="00FB30EC" w:rsidRPr="00D31651" w:rsidRDefault="00FB30EC" w:rsidP="00FB30EC">
            <w:pPr>
              <w:tabs>
                <w:tab w:val="left" w:pos="1350"/>
              </w:tabs>
              <w:rPr>
                <w:rFonts w:ascii="Arial" w:hAnsi="Arial" w:cs="Arial"/>
                <w:szCs w:val="20"/>
              </w:rPr>
            </w:pPr>
          </w:p>
        </w:tc>
      </w:tr>
      <w:tr w:rsidR="00FB30EC" w:rsidRPr="00D31651" w14:paraId="250351E4" w14:textId="77777777" w:rsidTr="00FB30EC">
        <w:tblPrEx>
          <w:tblCellMar>
            <w:top w:w="0" w:type="dxa"/>
            <w:bottom w:w="0" w:type="dxa"/>
          </w:tblCellMar>
        </w:tblPrEx>
        <w:trPr>
          <w:trHeight w:val="80"/>
        </w:trPr>
        <w:tc>
          <w:tcPr>
            <w:tcW w:w="5637" w:type="dxa"/>
          </w:tcPr>
          <w:p w14:paraId="36242DF1" w14:textId="77777777" w:rsidR="00FB30EC" w:rsidRPr="00D31651" w:rsidRDefault="00FB30EC" w:rsidP="00FB30EC">
            <w:pPr>
              <w:tabs>
                <w:tab w:val="left" w:pos="1350"/>
              </w:tabs>
              <w:rPr>
                <w:rFonts w:ascii="Arial" w:hAnsi="Arial" w:cs="Arial"/>
                <w:szCs w:val="20"/>
              </w:rPr>
            </w:pPr>
          </w:p>
        </w:tc>
      </w:tr>
    </w:tbl>
    <w:p w14:paraId="0B695B6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3E4C533"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5A6E319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071FFB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06C0BB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C0A251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C3E241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6FAA745" w14:textId="77777777" w:rsidR="008E72E9" w:rsidRPr="007F4E77" w:rsidRDefault="008E72E9" w:rsidP="008E72E9">
      <w:pPr>
        <w:pStyle w:val="Heading1"/>
        <w:spacing w:after="0"/>
        <w:ind w:left="0"/>
        <w:rPr>
          <w:b w:val="0"/>
        </w:rPr>
      </w:pPr>
      <w:r w:rsidRPr="007F4E77">
        <w:rPr>
          <w:b w:val="0"/>
        </w:rPr>
        <w:t>Contact: Senior Information Governance Officer</w:t>
      </w:r>
    </w:p>
    <w:p w14:paraId="08EFEF17" w14:textId="77777777" w:rsidR="008E72E9" w:rsidRPr="007F4E77" w:rsidRDefault="008E72E9" w:rsidP="008E72E9">
      <w:pPr>
        <w:pStyle w:val="Heading1"/>
        <w:spacing w:after="0"/>
        <w:ind w:left="0"/>
        <w:rPr>
          <w:b w:val="0"/>
        </w:rPr>
      </w:pPr>
      <w:r w:rsidRPr="007F4E77">
        <w:rPr>
          <w:b w:val="0"/>
        </w:rPr>
        <w:t>T 01924 306112</w:t>
      </w:r>
    </w:p>
    <w:p w14:paraId="77B403E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500741E9"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78651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2CA9D83" w14:textId="77777777" w:rsidR="00EB10B0" w:rsidRDefault="00EB10B0" w:rsidP="00B71FDF">
      <w:pPr>
        <w:rPr>
          <w:rFonts w:ascii="Arial" w:hAnsi="Arial" w:cs="Arial"/>
        </w:rPr>
      </w:pPr>
    </w:p>
    <w:p w14:paraId="72097DFB" w14:textId="77777777" w:rsidR="00EB10B0" w:rsidRDefault="00EB10B0" w:rsidP="0066165C">
      <w:pPr>
        <w:ind w:left="567"/>
        <w:rPr>
          <w:rFonts w:ascii="Arial" w:hAnsi="Arial" w:cs="Arial"/>
        </w:rPr>
      </w:pPr>
    </w:p>
    <w:p w14:paraId="71330CC1" w14:textId="77777777" w:rsidR="002C2A65" w:rsidRDefault="002C2A65" w:rsidP="0066165C">
      <w:pPr>
        <w:ind w:left="567"/>
        <w:rPr>
          <w:rFonts w:ascii="Arial" w:hAnsi="Arial" w:cs="Arial"/>
        </w:rPr>
      </w:pPr>
    </w:p>
    <w:p w14:paraId="4E7D2AA5" w14:textId="77777777" w:rsidR="002C2A65" w:rsidRDefault="002C2A65" w:rsidP="0066165C">
      <w:pPr>
        <w:ind w:left="567"/>
        <w:rPr>
          <w:rFonts w:ascii="Arial" w:hAnsi="Arial" w:cs="Arial"/>
        </w:rPr>
      </w:pPr>
    </w:p>
    <w:p w14:paraId="32D9D063"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691C34A3" w14:textId="77777777" w:rsidR="00D14AB1" w:rsidRDefault="00D14AB1" w:rsidP="00D14AB1">
      <w:pPr>
        <w:rPr>
          <w:rFonts w:ascii="Arial" w:hAnsi="Arial" w:cs="Arial"/>
        </w:rPr>
      </w:pPr>
    </w:p>
    <w:p w14:paraId="7A1C46C6"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29D419E9" w14:textId="77777777" w:rsidR="00FB182E" w:rsidRPr="002C2A65" w:rsidRDefault="00FB182E" w:rsidP="00FB182E">
      <w:pPr>
        <w:rPr>
          <w:rFonts w:ascii="Arial" w:hAnsi="Arial" w:cs="Arial"/>
          <w:b/>
          <w:bCs/>
        </w:rPr>
      </w:pPr>
      <w:r w:rsidRPr="002C2A65">
        <w:rPr>
          <w:rFonts w:ascii="Arial" w:hAnsi="Arial" w:cs="Arial"/>
          <w:b/>
          <w:bCs/>
        </w:rPr>
        <w:t xml:space="preserve">REF: </w:t>
      </w:r>
      <w:r w:rsidR="002C2A65" w:rsidRPr="002C2A65">
        <w:rPr>
          <w:rFonts w:ascii="Arial" w:hAnsi="Arial" w:cs="Arial"/>
          <w:b/>
          <w:bCs/>
        </w:rPr>
        <w:t>FOI 22920</w:t>
      </w:r>
    </w:p>
    <w:p w14:paraId="48F2BC69" w14:textId="77777777" w:rsidR="00D14AB1" w:rsidRPr="00D14AB1" w:rsidRDefault="00D14AB1" w:rsidP="00D14AB1">
      <w:pPr>
        <w:rPr>
          <w:rFonts w:ascii="Arial" w:hAnsi="Arial" w:cs="Arial"/>
          <w:b/>
          <w:bCs/>
        </w:rPr>
      </w:pPr>
    </w:p>
    <w:p w14:paraId="2332EDE6"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3DD5DA7" w14:textId="77777777" w:rsidR="00790AC8" w:rsidRPr="00D14AB1" w:rsidRDefault="00790AC8" w:rsidP="00D14AB1">
      <w:pPr>
        <w:rPr>
          <w:rFonts w:ascii="Arial" w:hAnsi="Arial" w:cs="Arial"/>
        </w:rPr>
      </w:pPr>
    </w:p>
    <w:p w14:paraId="0E5ECC5A"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5D255C3" w14:textId="77777777" w:rsidR="00D14AB1" w:rsidRDefault="00D14AB1" w:rsidP="00D14AB1">
      <w:pPr>
        <w:rPr>
          <w:rFonts w:ascii="Arial" w:hAnsi="Arial" w:cs="Arial"/>
          <w:lang w:val="en-US"/>
        </w:rPr>
      </w:pPr>
    </w:p>
    <w:p w14:paraId="5130F51A" w14:textId="77777777" w:rsidR="002C2A65" w:rsidRPr="002C2A65" w:rsidRDefault="002C2A65" w:rsidP="002C2A65">
      <w:pPr>
        <w:rPr>
          <w:rFonts w:ascii="Arial" w:hAnsi="Arial" w:cs="Arial"/>
        </w:rPr>
      </w:pPr>
      <w:r w:rsidRPr="002C2A65">
        <w:rPr>
          <w:rFonts w:ascii="Arial" w:hAnsi="Arial" w:cs="Arial"/>
        </w:rPr>
        <w:t>1. The median time (in days) taken to assess a referral made to adult social services for an assessment of needs. Please include new referrals as well as re-assessment of existing clients. </w:t>
      </w:r>
    </w:p>
    <w:p w14:paraId="5E37C96D" w14:textId="77777777" w:rsidR="002C2A65" w:rsidRPr="002C2A65" w:rsidRDefault="002C2A65" w:rsidP="002C2A65">
      <w:pPr>
        <w:rPr>
          <w:rFonts w:ascii="Arial" w:hAnsi="Arial" w:cs="Arial"/>
          <w:highlight w:val="cyan"/>
        </w:rPr>
      </w:pPr>
    </w:p>
    <w:p w14:paraId="1D37326B" w14:textId="77777777" w:rsidR="002C2A65" w:rsidRPr="002C2A65" w:rsidRDefault="002C2A65" w:rsidP="002C2A65">
      <w:pPr>
        <w:rPr>
          <w:rFonts w:ascii="Arial" w:hAnsi="Arial" w:cs="Arial"/>
          <w:color w:val="0070C0"/>
        </w:rPr>
      </w:pPr>
      <w:r w:rsidRPr="002C2A65">
        <w:rPr>
          <w:rFonts w:ascii="Arial" w:hAnsi="Arial" w:cs="Arial"/>
          <w:color w:val="0070C0"/>
        </w:rPr>
        <w:t>2024-25 = 70 days</w:t>
      </w:r>
    </w:p>
    <w:p w14:paraId="6995E1D9" w14:textId="77777777" w:rsidR="002C2A65" w:rsidRPr="002C2A65" w:rsidRDefault="002C2A65" w:rsidP="002C2A65">
      <w:pPr>
        <w:rPr>
          <w:rFonts w:ascii="Arial" w:hAnsi="Arial" w:cs="Arial"/>
          <w:color w:val="0070C0"/>
        </w:rPr>
      </w:pPr>
      <w:r w:rsidRPr="002C2A65">
        <w:rPr>
          <w:rFonts w:ascii="Arial" w:hAnsi="Arial" w:cs="Arial"/>
          <w:color w:val="0070C0"/>
        </w:rPr>
        <w:t>2025-26 = 70 days</w:t>
      </w:r>
    </w:p>
    <w:p w14:paraId="36063DC4" w14:textId="77777777" w:rsidR="002C2A65" w:rsidRPr="002C2A65" w:rsidRDefault="002C2A65" w:rsidP="002C2A65">
      <w:pPr>
        <w:rPr>
          <w:rFonts w:ascii="Arial" w:hAnsi="Arial" w:cs="Arial"/>
        </w:rPr>
      </w:pPr>
    </w:p>
    <w:p w14:paraId="287C4C51" w14:textId="77777777" w:rsidR="002C2A65" w:rsidRPr="002C2A65" w:rsidRDefault="002C2A65" w:rsidP="002C2A65">
      <w:pPr>
        <w:rPr>
          <w:rFonts w:ascii="Arial" w:hAnsi="Arial" w:cs="Arial"/>
        </w:rPr>
      </w:pPr>
      <w:r w:rsidRPr="002C2A65">
        <w:rPr>
          <w:rFonts w:ascii="Arial" w:hAnsi="Arial" w:cs="Arial"/>
        </w:rPr>
        <w:t>2. The single longest wait (in days) taken to assess an individual after a referral to adult social services. Please include new referrals as well as reassessments. This should include any support package, whether delivered directly by social services or commissioned by them in any other way. </w:t>
      </w:r>
    </w:p>
    <w:p w14:paraId="4388772C" w14:textId="77777777" w:rsidR="002C2A65" w:rsidRPr="002C2A65" w:rsidRDefault="002C2A65" w:rsidP="002C2A65">
      <w:pPr>
        <w:rPr>
          <w:rFonts w:ascii="Arial" w:hAnsi="Arial" w:cs="Arial"/>
          <w:highlight w:val="yellow"/>
        </w:rPr>
      </w:pPr>
    </w:p>
    <w:p w14:paraId="6550B237" w14:textId="77777777" w:rsidR="002C2A65" w:rsidRPr="002C2A65" w:rsidRDefault="002C2A65" w:rsidP="002C2A65">
      <w:pPr>
        <w:rPr>
          <w:rFonts w:ascii="Arial" w:hAnsi="Arial" w:cs="Arial"/>
          <w:color w:val="0070C0"/>
        </w:rPr>
      </w:pPr>
      <w:r w:rsidRPr="002C2A65">
        <w:rPr>
          <w:rFonts w:ascii="Arial" w:hAnsi="Arial" w:cs="Arial"/>
          <w:color w:val="0070C0"/>
        </w:rPr>
        <w:t xml:space="preserve">24-25 = 371 days </w:t>
      </w:r>
    </w:p>
    <w:p w14:paraId="63D1E303" w14:textId="77777777" w:rsidR="002C2A65" w:rsidRPr="002C2A65" w:rsidRDefault="002C2A65" w:rsidP="002C2A65">
      <w:pPr>
        <w:rPr>
          <w:rFonts w:ascii="Arial" w:hAnsi="Arial" w:cs="Arial"/>
          <w:color w:val="0070C0"/>
        </w:rPr>
      </w:pPr>
      <w:r w:rsidRPr="002C2A65">
        <w:rPr>
          <w:rFonts w:ascii="Arial" w:hAnsi="Arial" w:cs="Arial"/>
          <w:color w:val="0070C0"/>
        </w:rPr>
        <w:t xml:space="preserve">25-26 = 375 days </w:t>
      </w:r>
    </w:p>
    <w:p w14:paraId="05FECDAC" w14:textId="77777777" w:rsidR="002C2A65" w:rsidRPr="002C2A65" w:rsidRDefault="002C2A65" w:rsidP="002C2A65">
      <w:pPr>
        <w:rPr>
          <w:rFonts w:ascii="Arial" w:hAnsi="Arial" w:cs="Arial"/>
        </w:rPr>
      </w:pPr>
    </w:p>
    <w:p w14:paraId="1B250253" w14:textId="77777777" w:rsidR="002C2A65" w:rsidRPr="002C2A65" w:rsidRDefault="002C2A65" w:rsidP="002C2A65">
      <w:pPr>
        <w:rPr>
          <w:rFonts w:ascii="Arial" w:hAnsi="Arial" w:cs="Arial"/>
        </w:rPr>
      </w:pPr>
      <w:r w:rsidRPr="002C2A65">
        <w:rPr>
          <w:rFonts w:ascii="Arial" w:hAnsi="Arial" w:cs="Arial"/>
        </w:rPr>
        <w:t>3. The median time (in days) taken between the completion of assessment and the start of a service identified within their care and support. Please include new referrals as well as re-assessment of existing clients.  </w:t>
      </w:r>
    </w:p>
    <w:p w14:paraId="75D6DE86" w14:textId="77777777" w:rsidR="002C2A65" w:rsidRPr="002C2A65" w:rsidRDefault="002C2A65" w:rsidP="002C2A65">
      <w:pPr>
        <w:rPr>
          <w:rFonts w:ascii="Arial" w:hAnsi="Arial" w:cs="Arial"/>
          <w:highlight w:val="cyan"/>
        </w:rPr>
      </w:pPr>
    </w:p>
    <w:p w14:paraId="4F23B99C" w14:textId="77777777" w:rsidR="002C2A65" w:rsidRPr="002C2A65" w:rsidRDefault="002C2A65" w:rsidP="002C2A65">
      <w:pPr>
        <w:rPr>
          <w:rFonts w:ascii="Arial" w:hAnsi="Arial" w:cs="Arial"/>
          <w:color w:val="0070C0"/>
        </w:rPr>
      </w:pPr>
      <w:r w:rsidRPr="002C2A65">
        <w:rPr>
          <w:rFonts w:ascii="Arial" w:hAnsi="Arial" w:cs="Arial"/>
          <w:color w:val="0070C0"/>
        </w:rPr>
        <w:t xml:space="preserve">2024-25 = 17.0 days </w:t>
      </w:r>
    </w:p>
    <w:p w14:paraId="28946420" w14:textId="77777777" w:rsidR="002C2A65" w:rsidRPr="002C2A65" w:rsidRDefault="002C2A65" w:rsidP="002C2A65">
      <w:pPr>
        <w:rPr>
          <w:rFonts w:ascii="Arial" w:hAnsi="Arial" w:cs="Arial"/>
          <w:color w:val="0070C0"/>
        </w:rPr>
      </w:pPr>
      <w:r w:rsidRPr="002C2A65">
        <w:rPr>
          <w:rFonts w:ascii="Arial" w:hAnsi="Arial" w:cs="Arial"/>
          <w:color w:val="0070C0"/>
        </w:rPr>
        <w:t>2025-26 = 15.0 days</w:t>
      </w:r>
    </w:p>
    <w:p w14:paraId="5FD1D9EB" w14:textId="77777777" w:rsidR="002C2A65" w:rsidRPr="002C2A65" w:rsidRDefault="002C2A65" w:rsidP="002C2A65">
      <w:pPr>
        <w:rPr>
          <w:rFonts w:ascii="Arial" w:hAnsi="Arial" w:cs="Arial"/>
        </w:rPr>
      </w:pPr>
    </w:p>
    <w:p w14:paraId="10A1F25A" w14:textId="77777777" w:rsidR="002C2A65" w:rsidRPr="002C2A65" w:rsidRDefault="002C2A65" w:rsidP="002C2A65">
      <w:pPr>
        <w:rPr>
          <w:rFonts w:ascii="Arial" w:hAnsi="Arial" w:cs="Arial"/>
        </w:rPr>
      </w:pPr>
    </w:p>
    <w:p w14:paraId="2FDB2257" w14:textId="77777777" w:rsidR="002C2A65" w:rsidRPr="002C2A65" w:rsidRDefault="002C2A65" w:rsidP="002C2A65">
      <w:pPr>
        <w:rPr>
          <w:rFonts w:ascii="Arial" w:hAnsi="Arial" w:cs="Arial"/>
        </w:rPr>
      </w:pPr>
      <w:r w:rsidRPr="002C2A65">
        <w:rPr>
          <w:rFonts w:ascii="Arial" w:hAnsi="Arial" w:cs="Arial"/>
        </w:rPr>
        <w:t>4. The single longest wait (in days) between the completion of assessment and the start of a service identified within their care and support. This should include any support package, whether delivered directly by social services or commissioned by them in any other way. </w:t>
      </w:r>
    </w:p>
    <w:p w14:paraId="04C12D90" w14:textId="77777777" w:rsidR="002C2A65" w:rsidRPr="002C2A65" w:rsidRDefault="002C2A65" w:rsidP="002C2A65">
      <w:pPr>
        <w:rPr>
          <w:rFonts w:ascii="Arial" w:hAnsi="Arial" w:cs="Arial"/>
        </w:rPr>
      </w:pPr>
    </w:p>
    <w:p w14:paraId="01FDAB82" w14:textId="77777777" w:rsidR="002C2A65" w:rsidRPr="002C2A65" w:rsidRDefault="002C2A65" w:rsidP="002C2A65">
      <w:pPr>
        <w:rPr>
          <w:rFonts w:ascii="Arial" w:hAnsi="Arial" w:cs="Arial"/>
          <w:color w:val="0070C0"/>
        </w:rPr>
      </w:pPr>
      <w:r w:rsidRPr="002C2A65">
        <w:rPr>
          <w:rFonts w:ascii="Arial" w:hAnsi="Arial" w:cs="Arial"/>
          <w:color w:val="0070C0"/>
        </w:rPr>
        <w:t xml:space="preserve">24-25 = 323 days </w:t>
      </w:r>
    </w:p>
    <w:p w14:paraId="7BA9448F" w14:textId="77777777" w:rsidR="002C2A65" w:rsidRPr="002C2A65" w:rsidRDefault="002C2A65" w:rsidP="002C2A65">
      <w:pPr>
        <w:rPr>
          <w:rFonts w:ascii="Arial" w:hAnsi="Arial" w:cs="Arial"/>
          <w:color w:val="0070C0"/>
        </w:rPr>
      </w:pPr>
      <w:r w:rsidRPr="002C2A65">
        <w:rPr>
          <w:rFonts w:ascii="Arial" w:hAnsi="Arial" w:cs="Arial"/>
          <w:color w:val="0070C0"/>
        </w:rPr>
        <w:t xml:space="preserve">25-26 = 273 days </w:t>
      </w:r>
    </w:p>
    <w:p w14:paraId="27B813D8" w14:textId="77777777" w:rsidR="002C2A65" w:rsidRPr="002C2A65" w:rsidRDefault="002C2A65" w:rsidP="002C2A65">
      <w:pPr>
        <w:rPr>
          <w:rFonts w:ascii="Arial" w:hAnsi="Arial" w:cs="Arial"/>
          <w:highlight w:val="yellow"/>
        </w:rPr>
      </w:pPr>
    </w:p>
    <w:p w14:paraId="5BDE139E" w14:textId="77777777" w:rsidR="002C2A65" w:rsidRPr="002C2A65" w:rsidRDefault="002C2A65" w:rsidP="002C2A65">
      <w:pPr>
        <w:rPr>
          <w:rFonts w:ascii="Arial" w:hAnsi="Arial" w:cs="Arial"/>
        </w:rPr>
      </w:pPr>
    </w:p>
    <w:p w14:paraId="71A37F8B" w14:textId="77777777" w:rsidR="002C2A65" w:rsidRPr="002C2A65" w:rsidRDefault="002C2A65" w:rsidP="002C2A65">
      <w:pPr>
        <w:rPr>
          <w:rFonts w:ascii="Arial" w:hAnsi="Arial" w:cs="Arial"/>
        </w:rPr>
      </w:pPr>
      <w:r w:rsidRPr="002C2A65">
        <w:rPr>
          <w:rFonts w:ascii="Arial" w:hAnsi="Arial" w:cs="Arial"/>
        </w:rPr>
        <w:t>5. The number of people who have died awaiting the start of an initial package of social care in 2025/26.  </w:t>
      </w:r>
    </w:p>
    <w:p w14:paraId="2860EDF6" w14:textId="77777777" w:rsidR="002C2A65" w:rsidRPr="002C2A65" w:rsidRDefault="002C2A65" w:rsidP="002C2A65">
      <w:pPr>
        <w:rPr>
          <w:rFonts w:ascii="Arial" w:hAnsi="Arial" w:cs="Arial"/>
        </w:rPr>
      </w:pPr>
    </w:p>
    <w:p w14:paraId="2995B097" w14:textId="77777777" w:rsidR="002C2A65" w:rsidRPr="002C2A65" w:rsidRDefault="002C2A65" w:rsidP="002C2A65">
      <w:pPr>
        <w:rPr>
          <w:rFonts w:ascii="Arial" w:hAnsi="Arial" w:cs="Arial"/>
          <w:color w:val="0070C0"/>
        </w:rPr>
      </w:pPr>
      <w:r w:rsidRPr="002C2A65">
        <w:rPr>
          <w:rFonts w:ascii="Arial" w:hAnsi="Arial" w:cs="Arial"/>
          <w:color w:val="0070C0"/>
        </w:rPr>
        <w:t xml:space="preserve">Nine (9) </w:t>
      </w:r>
    </w:p>
    <w:p w14:paraId="6EA44980" w14:textId="77777777" w:rsidR="00D14AB1" w:rsidRPr="00961CD5" w:rsidRDefault="00D14AB1" w:rsidP="00D14AB1">
      <w:pPr>
        <w:rPr>
          <w:rFonts w:ascii="Arial" w:hAnsi="Arial" w:cs="Arial"/>
          <w:color w:val="0B769F"/>
          <w:lang w:val="en-US"/>
        </w:rPr>
      </w:pPr>
    </w:p>
    <w:p w14:paraId="2FA499A1" w14:textId="77777777" w:rsidR="00D14AB1" w:rsidRPr="00D14AB1" w:rsidRDefault="00D14AB1" w:rsidP="00D14AB1">
      <w:pPr>
        <w:rPr>
          <w:rFonts w:ascii="Arial" w:hAnsi="Arial" w:cs="Arial"/>
          <w:lang w:val="en-US"/>
        </w:rPr>
      </w:pPr>
    </w:p>
    <w:p w14:paraId="58A67F24"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06687720" w14:textId="77777777" w:rsidR="007F7331" w:rsidRDefault="007F7331" w:rsidP="00D14AB1">
      <w:pPr>
        <w:rPr>
          <w:rFonts w:ascii="Arial" w:hAnsi="Arial" w:cs="Arial"/>
          <w:lang w:val="en-US"/>
        </w:rPr>
      </w:pPr>
    </w:p>
    <w:p w14:paraId="70AEC171"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7B3FFC71" w14:textId="77777777" w:rsidR="0026495B" w:rsidRPr="0026495B" w:rsidRDefault="0026495B" w:rsidP="0026495B">
      <w:pPr>
        <w:rPr>
          <w:rFonts w:ascii="Arial" w:hAnsi="Arial" w:cs="Arial"/>
        </w:rPr>
      </w:pPr>
      <w:r w:rsidRPr="0026495B">
        <w:rPr>
          <w:rFonts w:ascii="Arial" w:hAnsi="Arial" w:cs="Arial"/>
        </w:rPr>
        <w:t> </w:t>
      </w:r>
    </w:p>
    <w:p w14:paraId="60C46692"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99FE20D" w14:textId="77777777" w:rsidR="0026495B" w:rsidRPr="0026495B" w:rsidRDefault="0026495B" w:rsidP="0026495B">
      <w:pPr>
        <w:rPr>
          <w:rFonts w:ascii="Arial" w:hAnsi="Arial" w:cs="Arial"/>
        </w:rPr>
      </w:pPr>
      <w:r w:rsidRPr="0026495B">
        <w:rPr>
          <w:rFonts w:ascii="Arial" w:hAnsi="Arial" w:cs="Arial"/>
        </w:rPr>
        <w:t>Wakefield One, Wakefield,  </w:t>
      </w:r>
    </w:p>
    <w:p w14:paraId="35B005F5" w14:textId="77777777" w:rsidR="0026495B" w:rsidRPr="0026495B" w:rsidRDefault="0026495B" w:rsidP="0026495B">
      <w:pPr>
        <w:rPr>
          <w:rFonts w:ascii="Arial" w:hAnsi="Arial" w:cs="Arial"/>
        </w:rPr>
      </w:pPr>
      <w:r w:rsidRPr="0026495B">
        <w:rPr>
          <w:rFonts w:ascii="Arial" w:hAnsi="Arial" w:cs="Arial"/>
        </w:rPr>
        <w:t>West Yorkshire  </w:t>
      </w:r>
    </w:p>
    <w:p w14:paraId="3CE15DCC" w14:textId="77777777" w:rsidR="0026495B" w:rsidRPr="0026495B" w:rsidRDefault="0026495B" w:rsidP="0026495B">
      <w:pPr>
        <w:rPr>
          <w:rFonts w:ascii="Arial" w:hAnsi="Arial" w:cs="Arial"/>
        </w:rPr>
      </w:pPr>
      <w:r w:rsidRPr="0026495B">
        <w:rPr>
          <w:rFonts w:ascii="Arial" w:hAnsi="Arial" w:cs="Arial"/>
        </w:rPr>
        <w:t>WF1 2EB </w:t>
      </w:r>
    </w:p>
    <w:p w14:paraId="2CD83420" w14:textId="77777777" w:rsidR="007F7331" w:rsidRDefault="007F7331" w:rsidP="00D14AB1">
      <w:pPr>
        <w:rPr>
          <w:rFonts w:ascii="Arial" w:hAnsi="Arial" w:cs="Arial"/>
          <w:lang w:val="en-US"/>
        </w:rPr>
      </w:pPr>
    </w:p>
    <w:p w14:paraId="7D54815E" w14:textId="77777777" w:rsidR="002C2A65" w:rsidRDefault="002C2A65" w:rsidP="00D14AB1">
      <w:pPr>
        <w:rPr>
          <w:rFonts w:ascii="Arial" w:hAnsi="Arial" w:cs="Arial"/>
          <w:lang w:val="en-US"/>
        </w:rPr>
      </w:pPr>
    </w:p>
    <w:p w14:paraId="2DF3F9DF" w14:textId="77777777" w:rsidR="002C2A65" w:rsidRPr="00D14AB1" w:rsidRDefault="002C2A65" w:rsidP="00D14AB1">
      <w:pPr>
        <w:rPr>
          <w:rFonts w:ascii="Arial" w:hAnsi="Arial" w:cs="Arial"/>
          <w:lang w:val="en-US"/>
        </w:rPr>
      </w:pPr>
    </w:p>
    <w:p w14:paraId="03C5AA45" w14:textId="77777777" w:rsidR="008A2183" w:rsidRPr="008A2183" w:rsidRDefault="008A2183" w:rsidP="008A2183">
      <w:pPr>
        <w:rPr>
          <w:rFonts w:ascii="Arial" w:hAnsi="Arial" w:cs="Arial"/>
        </w:rPr>
      </w:pPr>
      <w:r w:rsidRPr="008A2183">
        <w:rPr>
          <w:rFonts w:ascii="Arial" w:hAnsi="Arial" w:cs="Arial"/>
        </w:rPr>
        <w:t>Yours faithfully, </w:t>
      </w:r>
    </w:p>
    <w:p w14:paraId="5121CCC4" w14:textId="77777777" w:rsidR="00D14AB1" w:rsidRPr="00D14AB1" w:rsidRDefault="00D14AB1" w:rsidP="00D14AB1">
      <w:pPr>
        <w:rPr>
          <w:rFonts w:ascii="Arial" w:hAnsi="Arial" w:cs="Arial"/>
        </w:rPr>
      </w:pPr>
    </w:p>
    <w:p w14:paraId="18B961C8" w14:textId="77777777" w:rsidR="00D14AB1" w:rsidRPr="00D14AB1" w:rsidRDefault="00D14AB1" w:rsidP="00D14AB1">
      <w:pPr>
        <w:rPr>
          <w:rFonts w:ascii="Arial" w:hAnsi="Arial" w:cs="Arial"/>
        </w:rPr>
      </w:pPr>
      <w:r w:rsidRPr="00D14AB1">
        <w:rPr>
          <w:rFonts w:ascii="Arial" w:hAnsi="Arial" w:cs="Arial"/>
        </w:rPr>
        <w:t>Information Governance Officer</w:t>
      </w:r>
    </w:p>
    <w:p w14:paraId="1AE902AF"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818C2EC" w14:textId="77777777" w:rsidR="00D14AB1" w:rsidRPr="00D14AB1" w:rsidRDefault="00D14AB1" w:rsidP="00D14AB1">
      <w:pPr>
        <w:rPr>
          <w:rFonts w:ascii="Arial" w:hAnsi="Arial" w:cs="Arial"/>
        </w:rPr>
      </w:pPr>
      <w:r w:rsidRPr="00D14AB1">
        <w:rPr>
          <w:rFonts w:ascii="Arial" w:hAnsi="Arial" w:cs="Arial"/>
        </w:rPr>
        <w:t>Legal and Governance</w:t>
      </w:r>
    </w:p>
    <w:p w14:paraId="68FABF48" w14:textId="77777777" w:rsidR="00D14AB1" w:rsidRPr="00D14AB1" w:rsidRDefault="00D14AB1" w:rsidP="00D14AB1">
      <w:pPr>
        <w:rPr>
          <w:rFonts w:ascii="Arial" w:hAnsi="Arial" w:cs="Arial"/>
        </w:rPr>
      </w:pPr>
      <w:r w:rsidRPr="00D14AB1">
        <w:rPr>
          <w:rFonts w:ascii="Arial" w:hAnsi="Arial" w:cs="Arial"/>
        </w:rPr>
        <w:t>Wakefield Council</w:t>
      </w:r>
    </w:p>
    <w:p w14:paraId="76892E8E" w14:textId="77777777" w:rsidR="00D14AB1" w:rsidRPr="00D14AB1" w:rsidRDefault="00D14AB1" w:rsidP="00D14AB1">
      <w:pPr>
        <w:rPr>
          <w:rFonts w:ascii="Arial" w:hAnsi="Arial" w:cs="Arial"/>
        </w:rPr>
      </w:pPr>
      <w:r w:rsidRPr="00D14AB1">
        <w:rPr>
          <w:rFonts w:ascii="Arial" w:hAnsi="Arial" w:cs="Arial"/>
        </w:rPr>
        <w:t>Tel: 01924 306112</w:t>
      </w:r>
    </w:p>
    <w:p w14:paraId="07CBF207"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610B482" w14:textId="77777777" w:rsidR="00EB10B0" w:rsidRDefault="00EB10B0" w:rsidP="00D14AB1">
      <w:pPr>
        <w:rPr>
          <w:rFonts w:ascii="Arial" w:hAnsi="Arial" w:cs="Arial"/>
        </w:rPr>
      </w:pPr>
    </w:p>
    <w:p w14:paraId="39E9C162"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F781B" w14:textId="77777777" w:rsidR="001E4DFB" w:rsidRDefault="001E4DFB">
      <w:r>
        <w:separator/>
      </w:r>
    </w:p>
  </w:endnote>
  <w:endnote w:type="continuationSeparator" w:id="0">
    <w:p w14:paraId="2CEE700B" w14:textId="77777777" w:rsidR="001E4DFB" w:rsidRDefault="001E4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34D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FCF6" w14:textId="77777777" w:rsidR="00DC5390" w:rsidRDefault="00DC5390">
    <w:pPr>
      <w:pStyle w:val="Footer"/>
      <w:ind w:hanging="851"/>
    </w:pPr>
    <w:r>
      <w:pict w14:anchorId="12CC1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00E0" w14:textId="77777777" w:rsidR="00DC5390" w:rsidRDefault="00DC5390">
    <w:pPr>
      <w:pStyle w:val="Footer"/>
      <w:ind w:hanging="851"/>
    </w:pPr>
    <w:r>
      <w:pict w14:anchorId="39ED2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AEF8" w14:textId="77777777" w:rsidR="001E4DFB" w:rsidRDefault="001E4DFB">
      <w:r>
        <w:separator/>
      </w:r>
    </w:p>
  </w:footnote>
  <w:footnote w:type="continuationSeparator" w:id="0">
    <w:p w14:paraId="016095B1" w14:textId="77777777" w:rsidR="001E4DFB" w:rsidRDefault="001E4D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ED7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3727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E32A" w14:textId="77777777" w:rsidR="00DC5390" w:rsidRDefault="00FE2FFC">
    <w:pPr>
      <w:pStyle w:val="Header"/>
      <w:ind w:hanging="851"/>
    </w:pPr>
    <w:r>
      <w:rPr>
        <w:noProof/>
      </w:rPr>
      <w:pict w14:anchorId="41B43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68EB412" w14:textId="77777777" w:rsidR="00FB30EC" w:rsidRDefault="00FB30EC">
    <w:pPr>
      <w:pStyle w:val="Header"/>
      <w:ind w:hanging="851"/>
    </w:pPr>
  </w:p>
  <w:p w14:paraId="0B9F1360" w14:textId="77777777" w:rsidR="00FB30EC" w:rsidRDefault="00FB30EC">
    <w:pPr>
      <w:pStyle w:val="Header"/>
      <w:ind w:hanging="851"/>
    </w:pPr>
  </w:p>
  <w:p w14:paraId="70B6EE83" w14:textId="77777777" w:rsidR="00FB30EC" w:rsidRDefault="00FB30EC">
    <w:pPr>
      <w:pStyle w:val="Header"/>
      <w:ind w:hanging="851"/>
    </w:pPr>
  </w:p>
  <w:p w14:paraId="34E910FA" w14:textId="77777777" w:rsidR="00FB30EC" w:rsidRDefault="00FB30EC">
    <w:pPr>
      <w:pStyle w:val="Header"/>
      <w:ind w:hanging="851"/>
    </w:pPr>
  </w:p>
  <w:p w14:paraId="6C3D042F" w14:textId="77777777" w:rsidR="00FB30EC" w:rsidRDefault="00FB30EC">
    <w:pPr>
      <w:pStyle w:val="Header"/>
      <w:ind w:hanging="851"/>
    </w:pPr>
  </w:p>
  <w:p w14:paraId="7BD67635" w14:textId="77777777" w:rsidR="00FB30EC" w:rsidRDefault="00FB30EC">
    <w:pPr>
      <w:pStyle w:val="Header"/>
      <w:ind w:hanging="851"/>
    </w:pPr>
  </w:p>
  <w:p w14:paraId="6D81C843" w14:textId="77777777" w:rsidR="00FB30EC" w:rsidRDefault="00FB30EC">
    <w:pPr>
      <w:pStyle w:val="Header"/>
      <w:ind w:hanging="851"/>
    </w:pPr>
  </w:p>
  <w:p w14:paraId="26EC99AB" w14:textId="77777777" w:rsidR="00FB30EC" w:rsidRDefault="00FB30EC">
    <w:pPr>
      <w:pStyle w:val="Header"/>
      <w:ind w:hanging="851"/>
    </w:pPr>
  </w:p>
  <w:p w14:paraId="5DCFFB2D" w14:textId="77777777" w:rsidR="00FB30EC" w:rsidRDefault="00FB30EC">
    <w:pPr>
      <w:pStyle w:val="Header"/>
      <w:ind w:hanging="851"/>
    </w:pPr>
  </w:p>
  <w:p w14:paraId="0EE3E72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7646767">
    <w:abstractNumId w:val="1"/>
  </w:num>
  <w:num w:numId="2" w16cid:durableId="267078570">
    <w:abstractNumId w:val="2"/>
  </w:num>
  <w:num w:numId="3" w16cid:durableId="239877760">
    <w:abstractNumId w:val="3"/>
  </w:num>
  <w:num w:numId="4" w16cid:durableId="9334036">
    <w:abstractNumId w:val="5"/>
  </w:num>
  <w:num w:numId="5" w16cid:durableId="1605377010">
    <w:abstractNumId w:val="0"/>
  </w:num>
  <w:num w:numId="6" w16cid:durableId="1481772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E4DFB"/>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2A65"/>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97724"/>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5DD9"/>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64E67"/>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FA4E76"/>
  <w15:chartTrackingRefBased/>
  <w15:docId w15:val="{6680110A-0BB3-43D5-98B4-74B8BC21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FB293DB-9997-4557-BEF2-6941CC4CDC5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2635</Characters>
  <Application>Microsoft Office Word</Application>
  <DocSecurity>0</DocSecurity>
  <Lines>119</Lines>
  <Paragraphs>64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3052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2026-04-14T11:33:00Z</dcterms:created>
  <dcterms:modified xsi:type="dcterms:W3CDTF">2026-04-14T11:34:00Z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