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573F19B0" w:rsidR="00FB30EC" w:rsidRPr="00032B1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032B1C">
              <w:rPr>
                <w:rFonts w:ascii="Arial" w:hAnsi="Arial" w:cs="Arial"/>
              </w:rPr>
              <w:t xml:space="preserve">Date: </w:t>
            </w:r>
            <w:r w:rsidR="00032B1C" w:rsidRPr="00032B1C">
              <w:rPr>
                <w:rFonts w:ascii="Arial" w:hAnsi="Arial" w:cs="Arial"/>
              </w:rPr>
              <w:t>9 June 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71532EC9" w:rsidR="00FB182E" w:rsidRPr="00032B1C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>REF</w:t>
      </w:r>
      <w:r w:rsidRPr="00032B1C">
        <w:rPr>
          <w:rFonts w:ascii="Arial" w:hAnsi="Arial" w:cs="Arial"/>
          <w:b/>
          <w:bCs/>
        </w:rPr>
        <w:t xml:space="preserve">: </w:t>
      </w:r>
      <w:r w:rsidR="00032B1C" w:rsidRPr="00032B1C">
        <w:rPr>
          <w:rFonts w:ascii="Arial" w:hAnsi="Arial" w:cs="Arial"/>
          <w:b/>
          <w:bCs/>
        </w:rPr>
        <w:t>FOI 455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BC656C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41361C0A" w14:textId="77777777" w:rsidR="00730072" w:rsidRPr="004672B1" w:rsidRDefault="00730072" w:rsidP="00730072">
      <w:pPr>
        <w:rPr>
          <w:rFonts w:ascii="Arial" w:hAnsi="Arial" w:cs="Arial"/>
        </w:rPr>
      </w:pPr>
      <w:r w:rsidRPr="004672B1">
        <w:rPr>
          <w:rFonts w:ascii="Arial" w:hAnsi="Arial" w:cs="Arial"/>
          <w:lang w:val="cy-GB"/>
        </w:rPr>
        <w:t>Please provide the ratepayer(s) names, and the current rates charged for the </w:t>
      </w:r>
      <w:r w:rsidRPr="004672B1">
        <w:rPr>
          <w:rFonts w:ascii="Arial" w:hAnsi="Arial" w:cs="Arial"/>
          <w:b/>
          <w:bCs/>
          <w:lang w:val="cy-GB"/>
        </w:rPr>
        <w:t>2025/2026</w:t>
      </w:r>
      <w:r w:rsidRPr="004672B1">
        <w:rPr>
          <w:rFonts w:ascii="Arial" w:hAnsi="Arial" w:cs="Arial"/>
          <w:lang w:val="cy-GB"/>
        </w:rPr>
        <w:t> financial year (including reliefs and exemptions) and the respective Rateable Values in respect of the property listed below.   </w:t>
      </w:r>
    </w:p>
    <w:p w14:paraId="53DE7F54" w14:textId="77777777" w:rsidR="00730072" w:rsidRPr="004672B1" w:rsidRDefault="00730072" w:rsidP="00730072">
      <w:pPr>
        <w:rPr>
          <w:rFonts w:ascii="Arial" w:hAnsi="Arial" w:cs="Arial"/>
        </w:rPr>
      </w:pPr>
      <w:r w:rsidRPr="004672B1">
        <w:rPr>
          <w:rFonts w:ascii="Arial" w:hAnsi="Arial" w:cs="Arial"/>
          <w:b/>
          <w:bCs/>
          <w:lang w:val="cy-GB"/>
        </w:rPr>
        <w:t> </w:t>
      </w:r>
    </w:p>
    <w:p w14:paraId="19C78F3C" w14:textId="77777777" w:rsidR="00730072" w:rsidRPr="004672B1" w:rsidRDefault="00730072" w:rsidP="00730072">
      <w:pPr>
        <w:numPr>
          <w:ilvl w:val="0"/>
          <w:numId w:val="7"/>
        </w:numPr>
        <w:rPr>
          <w:rFonts w:ascii="Arial" w:hAnsi="Arial" w:cs="Arial"/>
        </w:rPr>
      </w:pPr>
      <w:r w:rsidRPr="004672B1">
        <w:rPr>
          <w:rFonts w:ascii="Arial" w:hAnsi="Arial" w:cs="Arial"/>
          <w:b/>
          <w:bCs/>
          <w:lang w:val="cy-GB"/>
        </w:rPr>
        <w:t>Argos Distributors Ltd, California Drive, Castleford WF10 5QH -  Property Reference 2602239050</w:t>
      </w:r>
    </w:p>
    <w:p w14:paraId="01AE9601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7F11F2B6" w14:textId="77777777" w:rsidR="004672B1" w:rsidRDefault="004672B1" w:rsidP="00D14AB1">
      <w:pPr>
        <w:rPr>
          <w:rFonts w:ascii="Arial" w:hAnsi="Arial" w:cs="Arial"/>
          <w:lang w:val="en-US"/>
        </w:rPr>
      </w:pPr>
    </w:p>
    <w:p w14:paraId="38782C36" w14:textId="4EB9F8FF" w:rsidR="004672B1" w:rsidRPr="004672B1" w:rsidRDefault="004672B1" w:rsidP="004672B1">
      <w:pPr>
        <w:rPr>
          <w:rFonts w:ascii="Arial" w:hAnsi="Arial" w:cs="Arial"/>
          <w:color w:val="215E99" w:themeColor="text2" w:themeTint="BF"/>
        </w:rPr>
      </w:pPr>
      <w:r w:rsidRPr="004672B1">
        <w:rPr>
          <w:rFonts w:ascii="Arial" w:hAnsi="Arial" w:cs="Arial"/>
          <w:color w:val="215E99" w:themeColor="text2" w:themeTint="BF"/>
        </w:rPr>
        <w:t>I can confirm that Block Industrial Castleford 8 Limited were responsible for the Business Rates liability, in respect of California Drive, Castleford, West Yorkshire, WF10 5QH, for the period from 1 April 2025 to 21 April 2025.  A limited period Empty Rates Exemption was in place for this period, and consequently there was no Rates charge.</w:t>
      </w:r>
    </w:p>
    <w:p w14:paraId="7544F83E" w14:textId="77777777" w:rsidR="004672B1" w:rsidRPr="004672B1" w:rsidRDefault="004672B1" w:rsidP="004672B1">
      <w:pPr>
        <w:rPr>
          <w:rFonts w:ascii="Arial" w:hAnsi="Arial" w:cs="Arial"/>
          <w:color w:val="215E99" w:themeColor="text2" w:themeTint="BF"/>
        </w:rPr>
      </w:pPr>
    </w:p>
    <w:p w14:paraId="71F4608D" w14:textId="77777777" w:rsidR="004672B1" w:rsidRPr="004672B1" w:rsidRDefault="004672B1" w:rsidP="004672B1">
      <w:pPr>
        <w:rPr>
          <w:rFonts w:ascii="Arial" w:hAnsi="Arial" w:cs="Arial"/>
          <w:color w:val="215E99" w:themeColor="text2" w:themeTint="BF"/>
        </w:rPr>
      </w:pPr>
      <w:r w:rsidRPr="004672B1">
        <w:rPr>
          <w:rFonts w:ascii="Arial" w:hAnsi="Arial" w:cs="Arial"/>
          <w:color w:val="215E99" w:themeColor="text2" w:themeTint="BF"/>
        </w:rPr>
        <w:t xml:space="preserve">From 22 April 2025 to 31 March 2026, the Rates liability fell to Torque Retail Services Limited.  The Business Rates charge for this period was £708,332.05. </w:t>
      </w:r>
    </w:p>
    <w:p w14:paraId="4728EF24" w14:textId="77777777" w:rsidR="004672B1" w:rsidRPr="004672B1" w:rsidRDefault="004672B1" w:rsidP="004672B1">
      <w:pPr>
        <w:rPr>
          <w:rFonts w:ascii="Arial" w:hAnsi="Arial" w:cs="Arial"/>
          <w:color w:val="215E99" w:themeColor="text2" w:themeTint="BF"/>
        </w:rPr>
      </w:pPr>
    </w:p>
    <w:p w14:paraId="086B23E7" w14:textId="77777777" w:rsidR="004672B1" w:rsidRPr="004672B1" w:rsidRDefault="004672B1" w:rsidP="004672B1">
      <w:pPr>
        <w:rPr>
          <w:rFonts w:ascii="Arial" w:hAnsi="Arial" w:cs="Arial"/>
          <w:color w:val="215E99" w:themeColor="text2" w:themeTint="BF"/>
        </w:rPr>
      </w:pPr>
      <w:r w:rsidRPr="004672B1">
        <w:rPr>
          <w:rFonts w:ascii="Arial" w:hAnsi="Arial" w:cs="Arial"/>
          <w:color w:val="215E99" w:themeColor="text2" w:themeTint="BF"/>
        </w:rPr>
        <w:t>I can also advise that the Rateable Value for the period in question fluctuated as follows:</w:t>
      </w:r>
    </w:p>
    <w:p w14:paraId="114D1702" w14:textId="77777777" w:rsidR="004672B1" w:rsidRPr="004672B1" w:rsidRDefault="004672B1" w:rsidP="004672B1">
      <w:pPr>
        <w:rPr>
          <w:rFonts w:ascii="Arial" w:hAnsi="Arial" w:cs="Arial"/>
          <w:color w:val="215E99" w:themeColor="text2" w:themeTint="BF"/>
        </w:rPr>
      </w:pPr>
    </w:p>
    <w:p w14:paraId="55786325" w14:textId="77777777" w:rsidR="004672B1" w:rsidRPr="004672B1" w:rsidRDefault="004672B1" w:rsidP="004672B1">
      <w:pPr>
        <w:rPr>
          <w:rFonts w:ascii="Arial" w:hAnsi="Arial" w:cs="Arial"/>
          <w:color w:val="215E99" w:themeColor="text2" w:themeTint="BF"/>
        </w:rPr>
      </w:pPr>
      <w:r w:rsidRPr="004672B1">
        <w:rPr>
          <w:rFonts w:ascii="Arial" w:hAnsi="Arial" w:cs="Arial"/>
          <w:color w:val="215E99" w:themeColor="text2" w:themeTint="BF"/>
        </w:rPr>
        <w:t>1 April 2025 to 4 May 2025                         £1,500,000</w:t>
      </w:r>
    </w:p>
    <w:p w14:paraId="06805DDC" w14:textId="77777777" w:rsidR="004672B1" w:rsidRPr="004672B1" w:rsidRDefault="004672B1" w:rsidP="004672B1">
      <w:pPr>
        <w:rPr>
          <w:rFonts w:ascii="Arial" w:hAnsi="Arial" w:cs="Arial"/>
          <w:color w:val="215E99" w:themeColor="text2" w:themeTint="BF"/>
        </w:rPr>
      </w:pPr>
      <w:r w:rsidRPr="004672B1">
        <w:rPr>
          <w:rFonts w:ascii="Arial" w:hAnsi="Arial" w:cs="Arial"/>
          <w:color w:val="215E99" w:themeColor="text2" w:themeTint="BF"/>
        </w:rPr>
        <w:lastRenderedPageBreak/>
        <w:t>5 May 2025 to 31 July 2025                        £930,000</w:t>
      </w:r>
    </w:p>
    <w:p w14:paraId="059D651E" w14:textId="77777777" w:rsidR="004672B1" w:rsidRPr="004672B1" w:rsidRDefault="004672B1" w:rsidP="004672B1">
      <w:pPr>
        <w:rPr>
          <w:rFonts w:ascii="Arial" w:hAnsi="Arial" w:cs="Arial"/>
          <w:color w:val="215E99" w:themeColor="text2" w:themeTint="BF"/>
        </w:rPr>
      </w:pPr>
      <w:r w:rsidRPr="004672B1">
        <w:rPr>
          <w:rFonts w:ascii="Arial" w:hAnsi="Arial" w:cs="Arial"/>
          <w:color w:val="215E99" w:themeColor="text2" w:themeTint="BF"/>
        </w:rPr>
        <w:t>1 August 2025 to 31 March 2026             £1,730,000</w:t>
      </w:r>
    </w:p>
    <w:p w14:paraId="023CD91D" w14:textId="77777777" w:rsidR="004672B1" w:rsidRPr="004672B1" w:rsidRDefault="004672B1" w:rsidP="004672B1">
      <w:pPr>
        <w:rPr>
          <w:rFonts w:ascii="Arial" w:hAnsi="Arial" w:cs="Arial"/>
          <w:color w:val="215E99" w:themeColor="text2" w:themeTint="BF"/>
        </w:rPr>
      </w:pPr>
    </w:p>
    <w:p w14:paraId="7361DD43" w14:textId="77777777" w:rsidR="004672B1" w:rsidRPr="004672B1" w:rsidRDefault="004672B1" w:rsidP="004672B1">
      <w:pPr>
        <w:rPr>
          <w:rFonts w:ascii="Arial" w:hAnsi="Arial" w:cs="Arial"/>
          <w:color w:val="215E99" w:themeColor="text2" w:themeTint="BF"/>
        </w:rPr>
      </w:pPr>
      <w:r w:rsidRPr="004672B1">
        <w:rPr>
          <w:rFonts w:ascii="Arial" w:hAnsi="Arial" w:cs="Arial"/>
          <w:color w:val="215E99" w:themeColor="text2" w:themeTint="BF"/>
        </w:rPr>
        <w:t xml:space="preserve">Finally, I can also confirm that an Improvement Relief certificate was issued by the Valuation Office Agency, covering the period from 1 August 2025 to 31 March 2026.  This certificate certified the value of the qualifying works as £230,000. </w:t>
      </w:r>
    </w:p>
    <w:p w14:paraId="07FBF33A" w14:textId="77777777" w:rsidR="004672B1" w:rsidRPr="004672B1" w:rsidRDefault="004672B1" w:rsidP="00D14AB1">
      <w:pPr>
        <w:rPr>
          <w:rFonts w:ascii="Arial" w:hAnsi="Arial" w:cs="Arial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8B142" w14:textId="77777777" w:rsidR="0064209D" w:rsidRDefault="0064209D">
      <w:r>
        <w:separator/>
      </w:r>
    </w:p>
  </w:endnote>
  <w:endnote w:type="continuationSeparator" w:id="0">
    <w:p w14:paraId="0848A05B" w14:textId="77777777" w:rsidR="0064209D" w:rsidRDefault="0064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64209D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64209D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2ACE0" w14:textId="77777777" w:rsidR="0064209D" w:rsidRDefault="0064209D">
      <w:r>
        <w:separator/>
      </w:r>
    </w:p>
  </w:footnote>
  <w:footnote w:type="continuationSeparator" w:id="0">
    <w:p w14:paraId="3D7955ED" w14:textId="77777777" w:rsidR="0064209D" w:rsidRDefault="0064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64209D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4861BB"/>
    <w:multiLevelType w:val="multilevel"/>
    <w:tmpl w:val="1072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1"/>
  </w:num>
  <w:num w:numId="2" w16cid:durableId="1453331103">
    <w:abstractNumId w:val="2"/>
  </w:num>
  <w:num w:numId="3" w16cid:durableId="232009271">
    <w:abstractNumId w:val="4"/>
  </w:num>
  <w:num w:numId="4" w16cid:durableId="851646817">
    <w:abstractNumId w:val="6"/>
  </w:num>
  <w:num w:numId="5" w16cid:durableId="1329208751">
    <w:abstractNumId w:val="0"/>
  </w:num>
  <w:num w:numId="6" w16cid:durableId="2003921918">
    <w:abstractNumId w:val="5"/>
  </w:num>
  <w:num w:numId="7" w16cid:durableId="127093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32B1C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42B13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672B1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209D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3007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3187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6</cp:revision>
  <dcterms:created xsi:type="dcterms:W3CDTF">2026-04-30T13:53:00Z</dcterms:created>
  <dcterms:modified xsi:type="dcterms:W3CDTF">2026-06-09T15:10:00Z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