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02185F8B" w:rsidR="00FB30EC" w:rsidRPr="00331D7A" w:rsidRDefault="00FB30EC" w:rsidP="00FB30EC">
            <w:pPr>
              <w:pStyle w:val="Header"/>
              <w:tabs>
                <w:tab w:val="left" w:pos="720"/>
              </w:tabs>
              <w:rPr>
                <w:rFonts w:ascii="Arial" w:hAnsi="Arial" w:cs="Arial"/>
              </w:rPr>
            </w:pPr>
            <w:r w:rsidRPr="00331D7A">
              <w:rPr>
                <w:rFonts w:ascii="Arial" w:hAnsi="Arial" w:cs="Arial"/>
              </w:rPr>
              <w:t xml:space="preserve">Date: </w:t>
            </w:r>
            <w:r w:rsidR="000C582E">
              <w:rPr>
                <w:rFonts w:ascii="Arial" w:hAnsi="Arial" w:cs="Arial"/>
              </w:rPr>
              <w:t>19 June</w:t>
            </w:r>
            <w:r w:rsidR="00331D7A" w:rsidRPr="00331D7A">
              <w:rPr>
                <w:rFonts w:ascii="Arial" w:hAnsi="Arial" w:cs="Arial"/>
              </w:rPr>
              <w:t xml:space="preserv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r w:rsidRPr="007F4E77">
        <w:rPr>
          <w:b w:val="0"/>
        </w:rPr>
        <w:t>Typetalk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4C33E2" w:rsidRDefault="00FB182E" w:rsidP="00FB182E">
      <w:pPr>
        <w:rPr>
          <w:rFonts w:ascii="Arial" w:hAnsi="Arial" w:cs="Arial"/>
          <w:b/>
          <w:bCs/>
        </w:rPr>
      </w:pPr>
      <w:r w:rsidRPr="004C33E2">
        <w:rPr>
          <w:rFonts w:ascii="Arial" w:hAnsi="Arial" w:cs="Arial"/>
          <w:b/>
          <w:bCs/>
        </w:rPr>
        <w:t xml:space="preserve">FREEDOM OF INFORMATION ACT 2000- REQUEST FOR INFORMATION  </w:t>
      </w:r>
    </w:p>
    <w:p w14:paraId="02EB6B99" w14:textId="6C6E0DA7" w:rsidR="00FB182E" w:rsidRPr="004C33E2" w:rsidRDefault="00FB182E" w:rsidP="00FB182E">
      <w:pPr>
        <w:rPr>
          <w:rFonts w:ascii="Arial" w:hAnsi="Arial" w:cs="Arial"/>
          <w:b/>
          <w:bCs/>
        </w:rPr>
      </w:pPr>
      <w:r w:rsidRPr="004C33E2">
        <w:rPr>
          <w:rFonts w:ascii="Arial" w:hAnsi="Arial" w:cs="Arial"/>
          <w:b/>
          <w:bCs/>
        </w:rPr>
        <w:t xml:space="preserve">REF: </w:t>
      </w:r>
      <w:r w:rsidR="00331D7A" w:rsidRPr="004C33E2">
        <w:rPr>
          <w:rFonts w:ascii="Arial" w:hAnsi="Arial" w:cs="Arial"/>
          <w:b/>
          <w:bCs/>
        </w:rPr>
        <w:t>FOI 441</w:t>
      </w:r>
    </w:p>
    <w:p w14:paraId="1C8B8AB3" w14:textId="77777777" w:rsidR="00D14AB1" w:rsidRPr="004C33E2" w:rsidRDefault="00D14AB1" w:rsidP="00D14AB1">
      <w:pPr>
        <w:rPr>
          <w:rFonts w:ascii="Arial" w:hAnsi="Arial" w:cs="Arial"/>
          <w:b/>
          <w:bCs/>
        </w:rPr>
      </w:pPr>
    </w:p>
    <w:p w14:paraId="3054BEC3" w14:textId="77777777" w:rsidR="00D14AB1" w:rsidRPr="004C33E2" w:rsidRDefault="00D14AB1" w:rsidP="00D14AB1">
      <w:pPr>
        <w:rPr>
          <w:rFonts w:ascii="Arial" w:hAnsi="Arial" w:cs="Arial"/>
        </w:rPr>
      </w:pPr>
      <w:r w:rsidRPr="004C33E2">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4C33E2" w:rsidRDefault="00790AC8" w:rsidP="00D14AB1">
      <w:pPr>
        <w:rPr>
          <w:rFonts w:ascii="Arial" w:hAnsi="Arial" w:cs="Arial"/>
        </w:rPr>
      </w:pPr>
    </w:p>
    <w:p w14:paraId="791668FB" w14:textId="77777777" w:rsidR="00D14AB1" w:rsidRPr="004C33E2" w:rsidRDefault="00D14AB1" w:rsidP="00D14AB1">
      <w:pPr>
        <w:rPr>
          <w:rFonts w:ascii="Arial" w:hAnsi="Arial" w:cs="Arial"/>
          <w:lang w:val="en-US"/>
        </w:rPr>
      </w:pPr>
      <w:r w:rsidRPr="004C33E2">
        <w:rPr>
          <w:rFonts w:ascii="Arial" w:hAnsi="Arial" w:cs="Arial"/>
          <w:lang w:val="en-US"/>
        </w:rPr>
        <w:t xml:space="preserve">Please find the response to your request below. </w:t>
      </w:r>
    </w:p>
    <w:p w14:paraId="6BC656C6" w14:textId="77777777" w:rsidR="00D14AB1" w:rsidRPr="004C33E2" w:rsidRDefault="00D14AB1" w:rsidP="00D14AB1">
      <w:pPr>
        <w:rPr>
          <w:rFonts w:ascii="Arial" w:hAnsi="Arial" w:cs="Arial"/>
          <w:lang w:val="en-US"/>
        </w:rPr>
      </w:pPr>
    </w:p>
    <w:p w14:paraId="2642BDC5" w14:textId="77777777" w:rsidR="004C33E2" w:rsidRDefault="00540223" w:rsidP="00540223">
      <w:pPr>
        <w:numPr>
          <w:ilvl w:val="0"/>
          <w:numId w:val="7"/>
        </w:numPr>
        <w:rPr>
          <w:rFonts w:ascii="Arial" w:hAnsi="Arial" w:cs="Arial"/>
        </w:rPr>
      </w:pPr>
      <w:r w:rsidRPr="004C33E2">
        <w:rPr>
          <w:rFonts w:ascii="Arial" w:hAnsi="Arial" w:cs="Arial"/>
        </w:rPr>
        <w:t>How many children has the local authority placed in accommodation that is not Ofsted-registered / approved since 2023? By this, we mean strictly accommodation that operates as a children’s home (for example, defined as Class C2 residential institutions in planning terms), not foster care or any placement with relatives who may have guardianship orders.</w:t>
      </w:r>
    </w:p>
    <w:p w14:paraId="4816D036" w14:textId="38EAE43D" w:rsidR="00540223" w:rsidRPr="004C33E2" w:rsidRDefault="00A90E5B" w:rsidP="004C33E2">
      <w:pPr>
        <w:ind w:left="720"/>
        <w:rPr>
          <w:rFonts w:ascii="Arial" w:hAnsi="Arial" w:cs="Arial"/>
        </w:rPr>
      </w:pPr>
      <w:r w:rsidRPr="004C33E2">
        <w:rPr>
          <w:rFonts w:ascii="Arial" w:hAnsi="Arial" w:cs="Arial"/>
        </w:rPr>
        <w:t xml:space="preserve"> </w:t>
      </w:r>
      <w:r w:rsidRPr="004C33E2">
        <w:rPr>
          <w:rFonts w:ascii="Arial" w:hAnsi="Arial" w:cs="Arial"/>
          <w:color w:val="215E99" w:themeColor="text2" w:themeTint="BF"/>
        </w:rPr>
        <w:t>9</w:t>
      </w:r>
    </w:p>
    <w:p w14:paraId="2E3E7F0F" w14:textId="77777777" w:rsidR="00540223" w:rsidRPr="004C33E2" w:rsidRDefault="00540223" w:rsidP="00540223">
      <w:pPr>
        <w:rPr>
          <w:rFonts w:ascii="Arial" w:hAnsi="Arial" w:cs="Arial"/>
        </w:rPr>
      </w:pPr>
    </w:p>
    <w:p w14:paraId="2E9D3B51" w14:textId="77777777" w:rsidR="00540223" w:rsidRPr="004C33E2" w:rsidRDefault="00540223" w:rsidP="00540223">
      <w:pPr>
        <w:numPr>
          <w:ilvl w:val="0"/>
          <w:numId w:val="7"/>
        </w:numPr>
        <w:rPr>
          <w:rFonts w:ascii="Arial" w:hAnsi="Arial" w:cs="Arial"/>
        </w:rPr>
      </w:pPr>
      <w:r w:rsidRPr="004C33E2">
        <w:rPr>
          <w:rFonts w:ascii="Arial" w:hAnsi="Arial" w:cs="Arial"/>
        </w:rPr>
        <w:t xml:space="preserve">Please indicate how many of these placements were in-area or out-of-area. </w:t>
      </w:r>
    </w:p>
    <w:p w14:paraId="46F33634" w14:textId="77777777" w:rsidR="00511C18" w:rsidRPr="004C33E2" w:rsidRDefault="00511C18" w:rsidP="00511C18">
      <w:pPr>
        <w:ind w:left="720"/>
        <w:rPr>
          <w:rFonts w:ascii="Arial" w:hAnsi="Arial" w:cs="Arial"/>
          <w:color w:val="215E99" w:themeColor="text2" w:themeTint="BF"/>
        </w:rPr>
      </w:pPr>
      <w:r w:rsidRPr="004C33E2">
        <w:rPr>
          <w:rFonts w:ascii="Arial" w:hAnsi="Arial" w:cs="Arial"/>
          <w:color w:val="215E99" w:themeColor="text2" w:themeTint="BF"/>
        </w:rPr>
        <w:t>2 in area</w:t>
      </w:r>
    </w:p>
    <w:p w14:paraId="2A0C7980" w14:textId="7B733D08" w:rsidR="00511C18" w:rsidRPr="004C33E2" w:rsidRDefault="00511C18" w:rsidP="00511C18">
      <w:pPr>
        <w:pStyle w:val="ListParagraph"/>
        <w:rPr>
          <w:rFonts w:ascii="Arial" w:hAnsi="Arial" w:cs="Arial"/>
          <w:color w:val="215E99" w:themeColor="text2" w:themeTint="BF"/>
          <w:sz w:val="24"/>
          <w:szCs w:val="24"/>
        </w:rPr>
      </w:pPr>
      <w:r w:rsidRPr="004C33E2">
        <w:rPr>
          <w:rFonts w:ascii="Arial" w:hAnsi="Arial" w:cs="Arial"/>
          <w:color w:val="215E99" w:themeColor="text2" w:themeTint="BF"/>
          <w:sz w:val="24"/>
          <w:szCs w:val="24"/>
        </w:rPr>
        <w:t>7 out of area</w:t>
      </w:r>
    </w:p>
    <w:p w14:paraId="5449B0B2" w14:textId="77777777" w:rsidR="00511C18" w:rsidRPr="004C33E2" w:rsidRDefault="00511C18" w:rsidP="00511C18">
      <w:pPr>
        <w:rPr>
          <w:rFonts w:ascii="Arial" w:hAnsi="Arial" w:cs="Arial"/>
        </w:rPr>
      </w:pPr>
    </w:p>
    <w:p w14:paraId="586E2465" w14:textId="77777777" w:rsidR="00540223" w:rsidRPr="004C33E2" w:rsidRDefault="00540223" w:rsidP="00540223">
      <w:pPr>
        <w:numPr>
          <w:ilvl w:val="0"/>
          <w:numId w:val="7"/>
        </w:numPr>
        <w:rPr>
          <w:rFonts w:ascii="Arial" w:hAnsi="Arial" w:cs="Arial"/>
        </w:rPr>
      </w:pPr>
      <w:r w:rsidRPr="004C33E2">
        <w:rPr>
          <w:rFonts w:ascii="Arial" w:hAnsi="Arial" w:cs="Arial"/>
        </w:rPr>
        <w:t>What was the length of the longest single placement in such accommodation?</w:t>
      </w:r>
    </w:p>
    <w:p w14:paraId="4BFE6537" w14:textId="7A2C28D8" w:rsidR="00511C18" w:rsidRPr="004C33E2" w:rsidRDefault="00766F1A" w:rsidP="00766F1A">
      <w:pPr>
        <w:ind w:left="720"/>
        <w:rPr>
          <w:rFonts w:ascii="Arial" w:hAnsi="Arial" w:cs="Arial"/>
          <w:color w:val="215E99" w:themeColor="text2" w:themeTint="BF"/>
        </w:rPr>
      </w:pPr>
      <w:r w:rsidRPr="004C33E2">
        <w:rPr>
          <w:rFonts w:ascii="Arial" w:hAnsi="Arial" w:cs="Arial"/>
          <w:color w:val="215E99" w:themeColor="text2" w:themeTint="BF"/>
        </w:rPr>
        <w:t>139 Days</w:t>
      </w:r>
    </w:p>
    <w:p w14:paraId="67E48519" w14:textId="6FF949B8" w:rsidR="00511C18" w:rsidRPr="004C33E2" w:rsidRDefault="007E3464" w:rsidP="00511C18">
      <w:pPr>
        <w:rPr>
          <w:rFonts w:ascii="Arial" w:hAnsi="Arial" w:cs="Arial"/>
        </w:rPr>
      </w:pPr>
      <w:r w:rsidRPr="004C33E2">
        <w:rPr>
          <w:rFonts w:ascii="Arial" w:hAnsi="Arial" w:cs="Arial"/>
        </w:rPr>
        <w:t xml:space="preserve"> </w:t>
      </w:r>
    </w:p>
    <w:p w14:paraId="3A095D51" w14:textId="77777777" w:rsidR="00540223" w:rsidRPr="004C33E2" w:rsidRDefault="00540223" w:rsidP="00540223">
      <w:pPr>
        <w:numPr>
          <w:ilvl w:val="0"/>
          <w:numId w:val="7"/>
        </w:numPr>
        <w:rPr>
          <w:rFonts w:ascii="Arial" w:hAnsi="Arial" w:cs="Arial"/>
        </w:rPr>
      </w:pPr>
      <w:r w:rsidRPr="004C33E2">
        <w:rPr>
          <w:rFonts w:ascii="Arial" w:hAnsi="Arial" w:cs="Arial"/>
        </w:rPr>
        <w:t>What has been the total cost of all such placements over the period?</w:t>
      </w:r>
    </w:p>
    <w:p w14:paraId="144DB7BB" w14:textId="71970E70" w:rsidR="00540223" w:rsidRPr="004C33E2" w:rsidRDefault="007E3464" w:rsidP="007E3464">
      <w:pPr>
        <w:ind w:left="720"/>
        <w:rPr>
          <w:rFonts w:ascii="Arial" w:hAnsi="Arial" w:cs="Arial"/>
          <w:color w:val="215E99" w:themeColor="text2" w:themeTint="BF"/>
        </w:rPr>
      </w:pPr>
      <w:r w:rsidRPr="004C33E2">
        <w:rPr>
          <w:rFonts w:ascii="Arial" w:hAnsi="Arial" w:cs="Arial"/>
          <w:color w:val="215E99" w:themeColor="text2" w:themeTint="BF"/>
        </w:rPr>
        <w:t>£986,438</w:t>
      </w:r>
    </w:p>
    <w:p w14:paraId="7AE70F32" w14:textId="77777777" w:rsidR="007E3464" w:rsidRPr="004C33E2" w:rsidRDefault="007E3464" w:rsidP="00540223">
      <w:pPr>
        <w:rPr>
          <w:rFonts w:ascii="Arial" w:hAnsi="Arial" w:cs="Arial"/>
        </w:rPr>
      </w:pPr>
    </w:p>
    <w:p w14:paraId="6A65C422" w14:textId="77777777" w:rsidR="007E3464" w:rsidRPr="004C33E2" w:rsidRDefault="007E3464" w:rsidP="00540223">
      <w:pPr>
        <w:rPr>
          <w:rFonts w:ascii="Arial" w:hAnsi="Arial" w:cs="Arial"/>
        </w:rPr>
      </w:pPr>
    </w:p>
    <w:p w14:paraId="04C658F5" w14:textId="77777777" w:rsidR="007E3464" w:rsidRPr="004C33E2" w:rsidRDefault="007E3464" w:rsidP="00540223">
      <w:pPr>
        <w:rPr>
          <w:rFonts w:ascii="Arial" w:hAnsi="Arial" w:cs="Arial"/>
        </w:rPr>
      </w:pPr>
    </w:p>
    <w:p w14:paraId="61A52D79" w14:textId="27ADE55D" w:rsidR="00540223" w:rsidRPr="004C33E2" w:rsidRDefault="00540223" w:rsidP="0037140D">
      <w:pPr>
        <w:numPr>
          <w:ilvl w:val="0"/>
          <w:numId w:val="7"/>
        </w:numPr>
        <w:rPr>
          <w:rFonts w:ascii="Arial" w:hAnsi="Arial" w:cs="Arial"/>
        </w:rPr>
      </w:pPr>
      <w:r w:rsidRPr="004C33E2">
        <w:rPr>
          <w:rFonts w:ascii="Arial" w:hAnsi="Arial" w:cs="Arial"/>
        </w:rPr>
        <w:lastRenderedPageBreak/>
        <w:t>How many children has the local authority placed in Ofsted-registered / approved accommodation in the same period?</w:t>
      </w:r>
    </w:p>
    <w:p w14:paraId="48F95563" w14:textId="77777777" w:rsidR="001F136F" w:rsidRPr="004C33E2" w:rsidRDefault="001F136F" w:rsidP="001F136F">
      <w:pPr>
        <w:ind w:left="720"/>
        <w:rPr>
          <w:rFonts w:ascii="Arial" w:hAnsi="Arial" w:cs="Arial"/>
          <w:color w:val="215E99" w:themeColor="text2" w:themeTint="BF"/>
        </w:rPr>
      </w:pPr>
      <w:r w:rsidRPr="004C33E2">
        <w:rPr>
          <w:rFonts w:ascii="Arial" w:hAnsi="Arial" w:cs="Arial"/>
          <w:color w:val="215E99" w:themeColor="text2" w:themeTint="BF"/>
        </w:rPr>
        <w:t>58 unique children were placed in Ofsted registered Children’s homes from 1</w:t>
      </w:r>
      <w:r w:rsidRPr="004C33E2">
        <w:rPr>
          <w:rFonts w:ascii="Arial" w:hAnsi="Arial" w:cs="Arial"/>
          <w:color w:val="215E99" w:themeColor="text2" w:themeTint="BF"/>
          <w:vertAlign w:val="superscript"/>
        </w:rPr>
        <w:t>st</w:t>
      </w:r>
      <w:r w:rsidRPr="004C33E2">
        <w:rPr>
          <w:rFonts w:ascii="Arial" w:hAnsi="Arial" w:cs="Arial"/>
          <w:color w:val="215E99" w:themeColor="text2" w:themeTint="BF"/>
        </w:rPr>
        <w:t xml:space="preserve"> April 23 to 31</w:t>
      </w:r>
      <w:r w:rsidRPr="004C33E2">
        <w:rPr>
          <w:rFonts w:ascii="Arial" w:hAnsi="Arial" w:cs="Arial"/>
          <w:color w:val="215E99" w:themeColor="text2" w:themeTint="BF"/>
          <w:vertAlign w:val="superscript"/>
        </w:rPr>
        <w:t>st</w:t>
      </w:r>
      <w:r w:rsidRPr="004C33E2">
        <w:rPr>
          <w:rFonts w:ascii="Arial" w:hAnsi="Arial" w:cs="Arial"/>
          <w:color w:val="215E99" w:themeColor="text2" w:themeTint="BF"/>
        </w:rPr>
        <w:t xml:space="preserve"> March 25 inclusive</w:t>
      </w:r>
    </w:p>
    <w:p w14:paraId="204D92C1" w14:textId="77777777" w:rsidR="001F136F" w:rsidRPr="004C33E2" w:rsidRDefault="001F136F" w:rsidP="001F136F">
      <w:pPr>
        <w:rPr>
          <w:rFonts w:ascii="Arial" w:hAnsi="Arial" w:cs="Arial"/>
        </w:rPr>
      </w:pPr>
    </w:p>
    <w:p w14:paraId="4058E654" w14:textId="5B03BD25" w:rsidR="001F136F" w:rsidRPr="004C33E2" w:rsidRDefault="001F136F" w:rsidP="001F136F">
      <w:pPr>
        <w:ind w:firstLine="720"/>
        <w:rPr>
          <w:rFonts w:ascii="Arial" w:hAnsi="Arial" w:cs="Arial"/>
          <w:color w:val="215E99" w:themeColor="text2" w:themeTint="BF"/>
        </w:rPr>
      </w:pPr>
      <w:r w:rsidRPr="004C33E2">
        <w:rPr>
          <w:rFonts w:ascii="Arial" w:hAnsi="Arial" w:cs="Arial"/>
          <w:color w:val="215E99" w:themeColor="text2" w:themeTint="BF"/>
        </w:rPr>
        <w:t>Total number of placements – 97 (one child may have had more than 1 placement</w:t>
      </w:r>
    </w:p>
    <w:p w14:paraId="7BFA3612" w14:textId="77777777" w:rsidR="001F136F" w:rsidRPr="004C33E2" w:rsidRDefault="001F136F" w:rsidP="001F136F">
      <w:pPr>
        <w:rPr>
          <w:rFonts w:ascii="Arial" w:hAnsi="Arial" w:cs="Arial"/>
        </w:rPr>
      </w:pPr>
    </w:p>
    <w:p w14:paraId="18CE7398" w14:textId="77777777" w:rsidR="00540223" w:rsidRPr="004C33E2" w:rsidRDefault="00540223" w:rsidP="00540223">
      <w:pPr>
        <w:numPr>
          <w:ilvl w:val="0"/>
          <w:numId w:val="7"/>
        </w:numPr>
        <w:rPr>
          <w:rFonts w:ascii="Arial" w:hAnsi="Arial" w:cs="Arial"/>
        </w:rPr>
      </w:pPr>
      <w:r w:rsidRPr="004C33E2">
        <w:rPr>
          <w:rFonts w:ascii="Arial" w:hAnsi="Arial" w:cs="Arial"/>
        </w:rPr>
        <w:t>How many Ofsted-registered / approved children’s home places are available in-area in total?</w:t>
      </w:r>
    </w:p>
    <w:p w14:paraId="1D2FA73B" w14:textId="5F998390" w:rsidR="00D17A20" w:rsidRPr="004C33E2" w:rsidRDefault="00D17A20" w:rsidP="00D17A20">
      <w:pPr>
        <w:ind w:left="720"/>
        <w:rPr>
          <w:rFonts w:ascii="Arial" w:hAnsi="Arial" w:cs="Arial"/>
          <w:color w:val="215E99" w:themeColor="text2" w:themeTint="BF"/>
        </w:rPr>
      </w:pPr>
      <w:r w:rsidRPr="004C33E2">
        <w:rPr>
          <w:rFonts w:ascii="Arial" w:hAnsi="Arial" w:cs="Arial"/>
          <w:color w:val="215E99" w:themeColor="text2" w:themeTint="BF"/>
        </w:rPr>
        <w:t>37 Homes</w:t>
      </w:r>
    </w:p>
    <w:p w14:paraId="433552A1" w14:textId="77777777" w:rsidR="00540223" w:rsidRPr="004C33E2" w:rsidRDefault="00540223" w:rsidP="00540223">
      <w:pPr>
        <w:rPr>
          <w:rFonts w:ascii="Arial" w:hAnsi="Arial" w:cs="Arial"/>
        </w:rPr>
      </w:pPr>
    </w:p>
    <w:p w14:paraId="6FAFBE1B" w14:textId="77777777" w:rsidR="00540223" w:rsidRPr="004C33E2" w:rsidRDefault="00540223" w:rsidP="00540223">
      <w:pPr>
        <w:numPr>
          <w:ilvl w:val="0"/>
          <w:numId w:val="7"/>
        </w:numPr>
        <w:rPr>
          <w:rFonts w:ascii="Arial" w:hAnsi="Arial" w:cs="Arial"/>
        </w:rPr>
      </w:pPr>
      <w:r w:rsidRPr="004C33E2">
        <w:rPr>
          <w:rFonts w:ascii="Arial" w:hAnsi="Arial" w:cs="Arial"/>
        </w:rPr>
        <w:t xml:space="preserve">How many children’s homes are operated by the local authority? </w:t>
      </w:r>
    </w:p>
    <w:p w14:paraId="0006D8DB" w14:textId="4F6A0672" w:rsidR="00D17A20" w:rsidRPr="004C33E2" w:rsidRDefault="00D17A20" w:rsidP="00D17A20">
      <w:pPr>
        <w:ind w:left="720"/>
        <w:rPr>
          <w:rFonts w:ascii="Arial" w:hAnsi="Arial" w:cs="Arial"/>
          <w:color w:val="215E99" w:themeColor="text2" w:themeTint="BF"/>
        </w:rPr>
      </w:pPr>
      <w:r w:rsidRPr="004C33E2">
        <w:rPr>
          <w:rFonts w:ascii="Arial" w:hAnsi="Arial" w:cs="Arial"/>
          <w:color w:val="215E99" w:themeColor="text2" w:themeTint="BF"/>
        </w:rPr>
        <w:t>12</w:t>
      </w:r>
    </w:p>
    <w:p w14:paraId="441D06EC" w14:textId="77777777" w:rsidR="00540223" w:rsidRPr="004C33E2" w:rsidRDefault="00540223" w:rsidP="00540223">
      <w:pPr>
        <w:rPr>
          <w:rFonts w:ascii="Arial" w:hAnsi="Arial" w:cs="Arial"/>
        </w:rPr>
      </w:pPr>
    </w:p>
    <w:p w14:paraId="289F61FB" w14:textId="77777777" w:rsidR="00540223" w:rsidRPr="004C33E2" w:rsidRDefault="00540223" w:rsidP="00540223">
      <w:pPr>
        <w:numPr>
          <w:ilvl w:val="0"/>
          <w:numId w:val="7"/>
        </w:numPr>
        <w:rPr>
          <w:rFonts w:ascii="Arial" w:hAnsi="Arial" w:cs="Arial"/>
        </w:rPr>
      </w:pPr>
      <w:r w:rsidRPr="004C33E2">
        <w:rPr>
          <w:rFonts w:ascii="Arial" w:hAnsi="Arial" w:cs="Arial"/>
        </w:rPr>
        <w:t xml:space="preserve">Ofsted is clear that any accommodation that operates as a children’s home without registration is illegal, and the people running it are committing a criminal offence. Please provide information as to what risk assessment is undertaken when the authority decides to place a young person in such accommodation, and why a decision to do so would be made by the authority. Please note we are requesting a general position statement, not a response in relation to each individual placement. </w:t>
      </w:r>
    </w:p>
    <w:p w14:paraId="269095B8" w14:textId="77777777" w:rsidR="00540223" w:rsidRPr="004C33E2" w:rsidRDefault="00540223" w:rsidP="00D14AB1">
      <w:pPr>
        <w:rPr>
          <w:rFonts w:ascii="Arial" w:hAnsi="Arial" w:cs="Arial"/>
          <w:lang w:val="en-US"/>
        </w:rPr>
      </w:pPr>
    </w:p>
    <w:p w14:paraId="1A36980F" w14:textId="77777777" w:rsidR="004C33E2" w:rsidRPr="004C33E2" w:rsidRDefault="004C33E2" w:rsidP="004C33E2">
      <w:pPr>
        <w:ind w:left="720"/>
        <w:rPr>
          <w:rFonts w:ascii="Arial" w:hAnsi="Arial" w:cs="Arial"/>
          <w:color w:val="215E99" w:themeColor="text2" w:themeTint="BF"/>
        </w:rPr>
      </w:pPr>
      <w:r w:rsidRPr="004C33E2">
        <w:rPr>
          <w:rFonts w:ascii="Arial" w:hAnsi="Arial" w:cs="Arial"/>
          <w:color w:val="215E99" w:themeColor="text2" w:themeTint="BF"/>
        </w:rPr>
        <w:t>Wakefield Council recognises that any setting operating as a children’s home without Ofsted registration is unlawful and we do not support the routine use of unregistered provision. However, in rare and exceptional circumstances, a decision may be made to place a child in such accommodation where there is an immediate safeguarding need, no suitable registered placement is available and all reasonable efforts to secure a regulated placement have been exhausted, including national searches.</w:t>
      </w:r>
    </w:p>
    <w:p w14:paraId="3B743963" w14:textId="77777777" w:rsidR="004C33E2" w:rsidRPr="004C33E2" w:rsidRDefault="004C33E2" w:rsidP="004C33E2">
      <w:pPr>
        <w:ind w:left="720"/>
        <w:rPr>
          <w:rFonts w:ascii="Arial" w:hAnsi="Arial" w:cs="Arial"/>
          <w:color w:val="215E99" w:themeColor="text2" w:themeTint="BF"/>
        </w:rPr>
      </w:pPr>
      <w:r w:rsidRPr="004C33E2">
        <w:rPr>
          <w:rFonts w:ascii="Arial" w:hAnsi="Arial" w:cs="Arial"/>
          <w:color w:val="215E99" w:themeColor="text2" w:themeTint="BF"/>
        </w:rPr>
        <w:t> </w:t>
      </w:r>
    </w:p>
    <w:p w14:paraId="74CA5ECF" w14:textId="77777777" w:rsidR="004C33E2" w:rsidRPr="004C33E2" w:rsidRDefault="004C33E2" w:rsidP="004C33E2">
      <w:pPr>
        <w:ind w:left="720"/>
        <w:rPr>
          <w:rFonts w:ascii="Arial" w:hAnsi="Arial" w:cs="Arial"/>
          <w:color w:val="215E99" w:themeColor="text2" w:themeTint="BF"/>
        </w:rPr>
      </w:pPr>
      <w:r w:rsidRPr="004C33E2">
        <w:rPr>
          <w:rFonts w:ascii="Arial" w:hAnsi="Arial" w:cs="Arial"/>
          <w:color w:val="215E99" w:themeColor="text2" w:themeTint="BF"/>
        </w:rPr>
        <w:t>In these situations, we undertake a robust risk assessment, including a detailed evaluation of the child’s individual risks and needs, the suitability and safety of the accommodation, staffing and supervision arrangements, and legal considerations, with input from relevant multi-agency partners and oversight from senior leaders. The decision is formally recorded with a clear rationale, and enhanced safeguards are immediately put in place, including increased monitoring, frequent visits, and strengthened care planning. Such placements are always temporary, are kept under close and regular review, and are accompanied by an active plan to secure a suitable regulated placement at the earliest opportunity. While acknowledging national sufficiency challenges in the availability of appropriate registered provision, Wakefield Council remains committed to minimising the use of unregistered settings and ensuring that all children are cared for in safe, stable, and regulated environments.</w:t>
      </w:r>
    </w:p>
    <w:p w14:paraId="01AE9601" w14:textId="77777777" w:rsidR="00D14AB1" w:rsidRPr="00D14AB1" w:rsidRDefault="00D14AB1"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lastRenderedPageBreak/>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763B" w14:textId="77777777" w:rsidR="00214E41" w:rsidRDefault="00214E41">
      <w:r>
        <w:separator/>
      </w:r>
    </w:p>
  </w:endnote>
  <w:endnote w:type="continuationSeparator" w:id="0">
    <w:p w14:paraId="406D802E" w14:textId="77777777" w:rsidR="00214E41" w:rsidRDefault="0021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214E41">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214E41">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2C6F" w14:textId="77777777" w:rsidR="00214E41" w:rsidRDefault="00214E41">
      <w:r>
        <w:separator/>
      </w:r>
    </w:p>
  </w:footnote>
  <w:footnote w:type="continuationSeparator" w:id="0">
    <w:p w14:paraId="698D7DFB" w14:textId="77777777" w:rsidR="00214E41" w:rsidRDefault="00214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214E41">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B002D8"/>
    <w:multiLevelType w:val="hybridMultilevel"/>
    <w:tmpl w:val="9D6835E0"/>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7CA41E6"/>
    <w:multiLevelType w:val="hybridMultilevel"/>
    <w:tmpl w:val="3E34D4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 w:numId="7" w16cid:durableId="2116441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2365778">
    <w:abstractNumId w:val="7"/>
  </w:num>
  <w:num w:numId="9" w16cid:durableId="978265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9765A"/>
    <w:rsid w:val="000A09FE"/>
    <w:rsid w:val="000A1141"/>
    <w:rsid w:val="000B2B04"/>
    <w:rsid w:val="000C0611"/>
    <w:rsid w:val="000C582E"/>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36F"/>
    <w:rsid w:val="001F4138"/>
    <w:rsid w:val="001F49F2"/>
    <w:rsid w:val="00200994"/>
    <w:rsid w:val="00214E41"/>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31D7A"/>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33E2"/>
    <w:rsid w:val="004C63FE"/>
    <w:rsid w:val="004D0578"/>
    <w:rsid w:val="004D0FA2"/>
    <w:rsid w:val="004E280E"/>
    <w:rsid w:val="004E2B25"/>
    <w:rsid w:val="004F1398"/>
    <w:rsid w:val="004F534B"/>
    <w:rsid w:val="005015E0"/>
    <w:rsid w:val="00511C18"/>
    <w:rsid w:val="00512D28"/>
    <w:rsid w:val="00522DF9"/>
    <w:rsid w:val="00525F83"/>
    <w:rsid w:val="0053460B"/>
    <w:rsid w:val="00540223"/>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6F1A"/>
    <w:rsid w:val="00767C48"/>
    <w:rsid w:val="00771BE5"/>
    <w:rsid w:val="00781629"/>
    <w:rsid w:val="00790AC8"/>
    <w:rsid w:val="00794735"/>
    <w:rsid w:val="007C7795"/>
    <w:rsid w:val="007E3464"/>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90E5B"/>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17A20"/>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 w:type="paragraph" w:styleId="Title">
    <w:name w:val="Title"/>
    <w:basedOn w:val="Normal"/>
    <w:next w:val="Normal"/>
    <w:link w:val="TitleChar"/>
    <w:uiPriority w:val="10"/>
    <w:qFormat/>
    <w:rsid w:val="00511C18"/>
    <w:pPr>
      <w:spacing w:after="80"/>
      <w:contextualSpacing/>
    </w:pPr>
    <w:rPr>
      <w:rFonts w:ascii="Aptos Display" w:eastAsia="Yu Gothic Light" w:hAnsi="Aptos Display"/>
      <w:spacing w:val="-10"/>
      <w:kern w:val="28"/>
      <w:sz w:val="56"/>
      <w:szCs w:val="56"/>
    </w:rPr>
  </w:style>
  <w:style w:type="character" w:customStyle="1" w:styleId="TitleChar">
    <w:name w:val="Title Char"/>
    <w:basedOn w:val="DefaultParagraphFont"/>
    <w:link w:val="Title"/>
    <w:uiPriority w:val="10"/>
    <w:rsid w:val="00511C18"/>
    <w:rPr>
      <w:rFonts w:ascii="Aptos Display" w:eastAsia="Yu Gothic Light" w:hAnsi="Aptos Display"/>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4939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12</cp:revision>
  <dcterms:created xsi:type="dcterms:W3CDTF">2026-04-30T13:53:00Z</dcterms:created>
  <dcterms:modified xsi:type="dcterms:W3CDTF">2026-06-19T11:39:00Z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