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04388F8B"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2D6BA0">
              <w:rPr>
                <w:rFonts w:ascii="Arial" w:hAnsi="Arial" w:cs="Arial"/>
              </w:rPr>
              <w:t>18 June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BEE284D"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158C8678"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20679A">
        <w:rPr>
          <w:rFonts w:ascii="Arial" w:hAnsi="Arial" w:cs="Arial"/>
          <w:b/>
          <w:bCs/>
        </w:rPr>
        <w:t>EIR 507</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77777777" w:rsidR="000266AD" w:rsidRDefault="000266AD" w:rsidP="000266AD">
      <w:pPr>
        <w:rPr>
          <w:rFonts w:ascii="Arial" w:hAnsi="Arial" w:cs="Arial"/>
        </w:rPr>
      </w:pPr>
      <w:r w:rsidRPr="000266AD">
        <w:rPr>
          <w:rFonts w:ascii="Arial" w:hAnsi="Arial" w:cs="Arial"/>
        </w:rPr>
        <w:t>Please find our response to your request below. This information has been provided by the relevant service area/s.  </w:t>
      </w:r>
    </w:p>
    <w:p w14:paraId="2BBF3BAE" w14:textId="77777777" w:rsidR="0020679A" w:rsidRDefault="0020679A" w:rsidP="000266AD">
      <w:pPr>
        <w:rPr>
          <w:rFonts w:ascii="Arial" w:hAnsi="Arial" w:cs="Arial"/>
        </w:rPr>
      </w:pPr>
    </w:p>
    <w:p w14:paraId="4A85498F" w14:textId="77777777" w:rsidR="0020679A" w:rsidRPr="0020679A" w:rsidRDefault="0020679A" w:rsidP="0020679A">
      <w:pPr>
        <w:rPr>
          <w:rFonts w:ascii="Arial" w:hAnsi="Arial" w:cs="Arial"/>
          <w:i/>
          <w:iCs/>
        </w:rPr>
      </w:pPr>
      <w:r w:rsidRPr="0020679A">
        <w:rPr>
          <w:rFonts w:ascii="Arial" w:hAnsi="Arial" w:cs="Arial"/>
          <w:i/>
          <w:iCs/>
        </w:rPr>
        <w:t>I am writing to request the following information under the Freedom of Information Act 2000.</w:t>
      </w:r>
    </w:p>
    <w:p w14:paraId="7663CD62" w14:textId="77777777" w:rsidR="0020679A" w:rsidRPr="0020679A" w:rsidRDefault="0020679A" w:rsidP="0020679A">
      <w:pPr>
        <w:rPr>
          <w:rFonts w:ascii="Arial" w:hAnsi="Arial" w:cs="Arial"/>
          <w:i/>
          <w:iCs/>
        </w:rPr>
      </w:pPr>
      <w:r w:rsidRPr="0020679A">
        <w:rPr>
          <w:rFonts w:ascii="Arial" w:hAnsi="Arial" w:cs="Arial"/>
          <w:b/>
          <w:bCs/>
          <w:i/>
          <w:iCs/>
        </w:rPr>
        <w:t>1. Precedent / Template Section 106 Agreement</w:t>
      </w:r>
      <w:r w:rsidRPr="0020679A">
        <w:rPr>
          <w:rFonts w:ascii="Arial" w:hAnsi="Arial" w:cs="Arial"/>
          <w:i/>
          <w:iCs/>
        </w:rPr>
        <w:t>  Please provide a copy of the council’s current </w:t>
      </w:r>
      <w:r w:rsidRPr="0020679A">
        <w:rPr>
          <w:rFonts w:ascii="Arial" w:hAnsi="Arial" w:cs="Arial"/>
          <w:b/>
          <w:bCs/>
          <w:i/>
          <w:iCs/>
        </w:rPr>
        <w:t>precedent</w:t>
      </w:r>
      <w:r w:rsidRPr="0020679A">
        <w:rPr>
          <w:rFonts w:ascii="Arial" w:hAnsi="Arial" w:cs="Arial"/>
          <w:i/>
          <w:iCs/>
        </w:rPr>
        <w:t>, </w:t>
      </w:r>
      <w:r w:rsidRPr="0020679A">
        <w:rPr>
          <w:rFonts w:ascii="Arial" w:hAnsi="Arial" w:cs="Arial"/>
          <w:b/>
          <w:bCs/>
          <w:i/>
          <w:iCs/>
        </w:rPr>
        <w:t>template</w:t>
      </w:r>
      <w:r w:rsidRPr="0020679A">
        <w:rPr>
          <w:rFonts w:ascii="Arial" w:hAnsi="Arial" w:cs="Arial"/>
          <w:i/>
          <w:iCs/>
        </w:rPr>
        <w:t>, or </w:t>
      </w:r>
      <w:r w:rsidRPr="0020679A">
        <w:rPr>
          <w:rFonts w:ascii="Arial" w:hAnsi="Arial" w:cs="Arial"/>
          <w:b/>
          <w:bCs/>
          <w:i/>
          <w:iCs/>
        </w:rPr>
        <w:t>standard form</w:t>
      </w:r>
      <w:r w:rsidRPr="0020679A">
        <w:rPr>
          <w:rFonts w:ascii="Arial" w:hAnsi="Arial" w:cs="Arial"/>
          <w:i/>
          <w:iCs/>
        </w:rPr>
        <w:t> Section 106 agreement used in connection with planning applications.</w:t>
      </w:r>
    </w:p>
    <w:p w14:paraId="6DCB3205" w14:textId="77777777" w:rsidR="0020679A" w:rsidRDefault="0020679A" w:rsidP="0020679A">
      <w:pPr>
        <w:rPr>
          <w:rFonts w:ascii="Arial" w:hAnsi="Arial" w:cs="Arial"/>
          <w:i/>
          <w:iCs/>
        </w:rPr>
      </w:pPr>
      <w:r w:rsidRPr="0020679A">
        <w:rPr>
          <w:rFonts w:ascii="Arial" w:hAnsi="Arial" w:cs="Arial"/>
          <w:i/>
          <w:iCs/>
        </w:rPr>
        <w:t>If multiple versions exist (e.g., residential, commercial, mixed</w:t>
      </w:r>
      <w:r w:rsidRPr="0020679A">
        <w:rPr>
          <w:rFonts w:ascii="Arial" w:hAnsi="Arial" w:cs="Arial"/>
          <w:i/>
          <w:iCs/>
        </w:rPr>
        <w:noBreakHyphen/>
        <w:t>-use), please provide all versions held.</w:t>
      </w:r>
    </w:p>
    <w:p w14:paraId="0C2D4292" w14:textId="77777777" w:rsidR="006F033C" w:rsidRDefault="006F033C" w:rsidP="0020679A">
      <w:pPr>
        <w:rPr>
          <w:rFonts w:ascii="Arial" w:hAnsi="Arial" w:cs="Arial"/>
          <w:i/>
          <w:iCs/>
        </w:rPr>
      </w:pPr>
    </w:p>
    <w:p w14:paraId="52CDEE63" w14:textId="20D92287" w:rsidR="006F033C" w:rsidRDefault="006F033C" w:rsidP="0020679A">
      <w:pPr>
        <w:rPr>
          <w:rFonts w:ascii="Arial" w:hAnsi="Arial" w:cs="Arial"/>
          <w:color w:val="215E99"/>
        </w:rPr>
      </w:pPr>
      <w:r>
        <w:rPr>
          <w:rFonts w:ascii="Arial" w:hAnsi="Arial" w:cs="Arial"/>
          <w:color w:val="215E99"/>
        </w:rPr>
        <w:t xml:space="preserve">Attached </w:t>
      </w:r>
    </w:p>
    <w:p w14:paraId="5A55D461" w14:textId="77777777" w:rsidR="006F033C" w:rsidRDefault="006F033C" w:rsidP="0020679A">
      <w:pPr>
        <w:rPr>
          <w:rFonts w:ascii="Arial" w:hAnsi="Arial" w:cs="Arial"/>
          <w:color w:val="215E99"/>
        </w:rPr>
      </w:pPr>
    </w:p>
    <w:p w14:paraId="274AC8C1" w14:textId="77777777" w:rsidR="0020679A" w:rsidRPr="0020679A" w:rsidRDefault="0020679A" w:rsidP="0020679A">
      <w:pPr>
        <w:rPr>
          <w:rFonts w:ascii="Arial" w:hAnsi="Arial" w:cs="Arial"/>
          <w:i/>
          <w:iCs/>
        </w:rPr>
      </w:pPr>
      <w:r w:rsidRPr="0020679A">
        <w:rPr>
          <w:rFonts w:ascii="Arial" w:hAnsi="Arial" w:cs="Arial"/>
          <w:b/>
          <w:bCs/>
          <w:i/>
          <w:iCs/>
        </w:rPr>
        <w:t>2. Generic Planning Obligations</w:t>
      </w:r>
      <w:r w:rsidRPr="0020679A">
        <w:rPr>
          <w:rFonts w:ascii="Arial" w:hAnsi="Arial" w:cs="Arial"/>
          <w:i/>
          <w:iCs/>
        </w:rPr>
        <w:t>  If the council holds a precedent agreement that includes standard or generic planning obligations, please ensure these are included. For clarity, I am referring to obligations typically secured under S106, including but not limited to:</w:t>
      </w:r>
    </w:p>
    <w:p w14:paraId="7B044CFB" w14:textId="77777777" w:rsidR="0020679A" w:rsidRPr="0020679A" w:rsidRDefault="0020679A" w:rsidP="0020679A">
      <w:pPr>
        <w:numPr>
          <w:ilvl w:val="0"/>
          <w:numId w:val="7"/>
        </w:numPr>
        <w:rPr>
          <w:rFonts w:ascii="Arial" w:hAnsi="Arial" w:cs="Arial"/>
          <w:i/>
          <w:iCs/>
        </w:rPr>
      </w:pPr>
      <w:r w:rsidRPr="0020679A">
        <w:rPr>
          <w:rFonts w:ascii="Arial" w:hAnsi="Arial" w:cs="Arial"/>
          <w:i/>
          <w:iCs/>
        </w:rPr>
        <w:t>Affordable housing</w:t>
      </w:r>
    </w:p>
    <w:p w14:paraId="6F0A3437" w14:textId="77777777" w:rsidR="0020679A" w:rsidRPr="0020679A" w:rsidRDefault="0020679A" w:rsidP="0020679A">
      <w:pPr>
        <w:numPr>
          <w:ilvl w:val="0"/>
          <w:numId w:val="7"/>
        </w:numPr>
        <w:rPr>
          <w:rFonts w:ascii="Arial" w:hAnsi="Arial" w:cs="Arial"/>
          <w:i/>
          <w:iCs/>
        </w:rPr>
      </w:pPr>
      <w:r w:rsidRPr="0020679A">
        <w:rPr>
          <w:rFonts w:ascii="Arial" w:hAnsi="Arial" w:cs="Arial"/>
          <w:i/>
          <w:iCs/>
        </w:rPr>
        <w:t>Education contributions</w:t>
      </w:r>
    </w:p>
    <w:p w14:paraId="758205B5" w14:textId="77777777" w:rsidR="0020679A" w:rsidRPr="0020679A" w:rsidRDefault="0020679A" w:rsidP="0020679A">
      <w:pPr>
        <w:numPr>
          <w:ilvl w:val="0"/>
          <w:numId w:val="7"/>
        </w:numPr>
        <w:rPr>
          <w:rFonts w:ascii="Arial" w:hAnsi="Arial" w:cs="Arial"/>
          <w:i/>
          <w:iCs/>
        </w:rPr>
      </w:pPr>
      <w:r w:rsidRPr="0020679A">
        <w:rPr>
          <w:rFonts w:ascii="Arial" w:hAnsi="Arial" w:cs="Arial"/>
          <w:i/>
          <w:iCs/>
        </w:rPr>
        <w:t>Health infrastructure</w:t>
      </w:r>
    </w:p>
    <w:p w14:paraId="1821E7F8" w14:textId="77777777" w:rsidR="0020679A" w:rsidRPr="0020679A" w:rsidRDefault="0020679A" w:rsidP="0020679A">
      <w:pPr>
        <w:numPr>
          <w:ilvl w:val="0"/>
          <w:numId w:val="7"/>
        </w:numPr>
        <w:rPr>
          <w:rFonts w:ascii="Arial" w:hAnsi="Arial" w:cs="Arial"/>
          <w:i/>
          <w:iCs/>
        </w:rPr>
      </w:pPr>
      <w:r w:rsidRPr="0020679A">
        <w:rPr>
          <w:rFonts w:ascii="Arial" w:hAnsi="Arial" w:cs="Arial"/>
          <w:i/>
          <w:iCs/>
        </w:rPr>
        <w:t>Open space, parks, leisure and play provision</w:t>
      </w:r>
    </w:p>
    <w:p w14:paraId="67CCC845" w14:textId="77777777" w:rsidR="0020679A" w:rsidRPr="0020679A" w:rsidRDefault="0020679A" w:rsidP="0020679A">
      <w:pPr>
        <w:numPr>
          <w:ilvl w:val="0"/>
          <w:numId w:val="7"/>
        </w:numPr>
        <w:rPr>
          <w:rFonts w:ascii="Arial" w:hAnsi="Arial" w:cs="Arial"/>
          <w:i/>
          <w:iCs/>
        </w:rPr>
      </w:pPr>
      <w:r w:rsidRPr="0020679A">
        <w:rPr>
          <w:rFonts w:ascii="Arial" w:hAnsi="Arial" w:cs="Arial"/>
          <w:i/>
          <w:iCs/>
        </w:rPr>
        <w:t>Highways and transport improvements</w:t>
      </w:r>
    </w:p>
    <w:p w14:paraId="362BDB3B" w14:textId="77777777" w:rsidR="0020679A" w:rsidRPr="0020679A" w:rsidRDefault="0020679A" w:rsidP="0020679A">
      <w:pPr>
        <w:numPr>
          <w:ilvl w:val="0"/>
          <w:numId w:val="7"/>
        </w:numPr>
        <w:rPr>
          <w:rFonts w:ascii="Arial" w:hAnsi="Arial" w:cs="Arial"/>
          <w:i/>
          <w:iCs/>
        </w:rPr>
      </w:pPr>
      <w:r w:rsidRPr="0020679A">
        <w:rPr>
          <w:rFonts w:ascii="Arial" w:hAnsi="Arial" w:cs="Arial"/>
          <w:i/>
          <w:iCs/>
        </w:rPr>
        <w:lastRenderedPageBreak/>
        <w:t>Community facilities</w:t>
      </w:r>
    </w:p>
    <w:p w14:paraId="4B8629F2" w14:textId="77777777" w:rsidR="0020679A" w:rsidRPr="0020679A" w:rsidRDefault="0020679A" w:rsidP="0020679A">
      <w:pPr>
        <w:numPr>
          <w:ilvl w:val="0"/>
          <w:numId w:val="7"/>
        </w:numPr>
        <w:rPr>
          <w:rFonts w:ascii="Arial" w:hAnsi="Arial" w:cs="Arial"/>
          <w:i/>
          <w:iCs/>
        </w:rPr>
      </w:pPr>
      <w:r w:rsidRPr="0020679A">
        <w:rPr>
          <w:rFonts w:ascii="Arial" w:hAnsi="Arial" w:cs="Arial"/>
          <w:i/>
          <w:iCs/>
        </w:rPr>
        <w:t>Flooding, drainage and utilities</w:t>
      </w:r>
    </w:p>
    <w:p w14:paraId="7503F5A3" w14:textId="77777777" w:rsidR="0020679A" w:rsidRPr="0020679A" w:rsidRDefault="0020679A" w:rsidP="0020679A">
      <w:pPr>
        <w:numPr>
          <w:ilvl w:val="0"/>
          <w:numId w:val="7"/>
        </w:numPr>
        <w:rPr>
          <w:rFonts w:ascii="Arial" w:hAnsi="Arial" w:cs="Arial"/>
          <w:i/>
          <w:iCs/>
        </w:rPr>
      </w:pPr>
      <w:r w:rsidRPr="0020679A">
        <w:rPr>
          <w:rFonts w:ascii="Arial" w:hAnsi="Arial" w:cs="Arial"/>
          <w:i/>
          <w:iCs/>
        </w:rPr>
        <w:t>Environmental and ecological mitigation</w:t>
      </w:r>
    </w:p>
    <w:p w14:paraId="33F36E6B" w14:textId="77777777" w:rsidR="0020679A" w:rsidRPr="0020679A" w:rsidRDefault="0020679A" w:rsidP="0020679A">
      <w:pPr>
        <w:numPr>
          <w:ilvl w:val="0"/>
          <w:numId w:val="7"/>
        </w:numPr>
        <w:rPr>
          <w:rFonts w:ascii="Arial" w:hAnsi="Arial" w:cs="Arial"/>
          <w:i/>
          <w:iCs/>
        </w:rPr>
      </w:pPr>
      <w:r w:rsidRPr="0020679A">
        <w:rPr>
          <w:rFonts w:ascii="Arial" w:hAnsi="Arial" w:cs="Arial"/>
          <w:i/>
          <w:iCs/>
        </w:rPr>
        <w:t>Construction</w:t>
      </w:r>
      <w:r w:rsidRPr="0020679A">
        <w:rPr>
          <w:rFonts w:ascii="Arial" w:hAnsi="Arial" w:cs="Arial"/>
          <w:i/>
          <w:iCs/>
        </w:rPr>
        <w:noBreakHyphen/>
        <w:t>-related obligations</w:t>
      </w:r>
    </w:p>
    <w:p w14:paraId="1CDFD09F" w14:textId="77777777" w:rsidR="0020679A" w:rsidRDefault="0020679A" w:rsidP="0020679A">
      <w:pPr>
        <w:numPr>
          <w:ilvl w:val="0"/>
          <w:numId w:val="7"/>
        </w:numPr>
        <w:rPr>
          <w:rFonts w:ascii="Arial" w:hAnsi="Arial" w:cs="Arial"/>
          <w:i/>
          <w:iCs/>
        </w:rPr>
      </w:pPr>
      <w:r w:rsidRPr="0020679A">
        <w:rPr>
          <w:rFonts w:ascii="Arial" w:hAnsi="Arial" w:cs="Arial"/>
          <w:i/>
          <w:iCs/>
        </w:rPr>
        <w:t>Financial contributions and monitoring fees</w:t>
      </w:r>
    </w:p>
    <w:p w14:paraId="597C6F94" w14:textId="77777777" w:rsidR="006E4436" w:rsidRDefault="006E4436" w:rsidP="006E4436">
      <w:pPr>
        <w:ind w:left="720"/>
        <w:rPr>
          <w:rFonts w:ascii="Arial" w:hAnsi="Arial" w:cs="Arial"/>
          <w:i/>
          <w:iCs/>
          <w:color w:val="215E99"/>
        </w:rPr>
      </w:pPr>
    </w:p>
    <w:p w14:paraId="3E882C4D" w14:textId="0AC8EEC3" w:rsidR="006E4436" w:rsidRDefault="006E4436" w:rsidP="006E4436">
      <w:pPr>
        <w:ind w:left="720"/>
        <w:rPr>
          <w:rFonts w:ascii="Arial" w:hAnsi="Arial" w:cs="Arial"/>
          <w:i/>
          <w:iCs/>
          <w:color w:val="215E99"/>
        </w:rPr>
      </w:pPr>
      <w:r>
        <w:rPr>
          <w:rFonts w:ascii="Arial" w:hAnsi="Arial" w:cs="Arial"/>
          <w:i/>
          <w:iCs/>
          <w:color w:val="215E99"/>
        </w:rPr>
        <w:t>N/A</w:t>
      </w:r>
    </w:p>
    <w:p w14:paraId="7207F929" w14:textId="77777777" w:rsidR="006F033C" w:rsidRPr="0020679A" w:rsidRDefault="006F033C" w:rsidP="006F033C">
      <w:pPr>
        <w:ind w:left="720"/>
        <w:rPr>
          <w:rFonts w:ascii="Arial" w:hAnsi="Arial" w:cs="Arial"/>
          <w:i/>
          <w:iCs/>
        </w:rPr>
      </w:pPr>
    </w:p>
    <w:p w14:paraId="51531DC1" w14:textId="77777777" w:rsidR="0020679A" w:rsidRPr="0020679A" w:rsidRDefault="0020679A" w:rsidP="0020679A">
      <w:pPr>
        <w:rPr>
          <w:rFonts w:ascii="Arial" w:hAnsi="Arial" w:cs="Arial"/>
          <w:i/>
          <w:iCs/>
        </w:rPr>
      </w:pPr>
      <w:r w:rsidRPr="0020679A">
        <w:rPr>
          <w:rFonts w:ascii="Arial" w:hAnsi="Arial" w:cs="Arial"/>
          <w:b/>
          <w:bCs/>
          <w:i/>
          <w:iCs/>
        </w:rPr>
        <w:t>3. If no precedent agreement exists:</w:t>
      </w:r>
      <w:r w:rsidRPr="0020679A">
        <w:rPr>
          <w:rFonts w:ascii="Arial" w:hAnsi="Arial" w:cs="Arial"/>
          <w:i/>
          <w:iCs/>
        </w:rPr>
        <w:t>  Please provide </w:t>
      </w:r>
      <w:r w:rsidRPr="0020679A">
        <w:rPr>
          <w:rFonts w:ascii="Arial" w:hAnsi="Arial" w:cs="Arial"/>
          <w:b/>
          <w:bCs/>
          <w:i/>
          <w:iCs/>
        </w:rPr>
        <w:t>copies of completed Section 106 agreements</w:t>
      </w:r>
      <w:r w:rsidRPr="0020679A">
        <w:rPr>
          <w:rFonts w:ascii="Arial" w:hAnsi="Arial" w:cs="Arial"/>
          <w:i/>
          <w:iCs/>
        </w:rPr>
        <w:t> entered into by the council in the </w:t>
      </w:r>
      <w:r w:rsidRPr="0020679A">
        <w:rPr>
          <w:rFonts w:ascii="Arial" w:hAnsi="Arial" w:cs="Arial"/>
          <w:b/>
          <w:bCs/>
          <w:i/>
          <w:iCs/>
        </w:rPr>
        <w:t>last six months</w:t>
      </w:r>
      <w:r w:rsidRPr="0020679A">
        <w:rPr>
          <w:rFonts w:ascii="Arial" w:hAnsi="Arial" w:cs="Arial"/>
          <w:i/>
          <w:iCs/>
        </w:rPr>
        <w:t> that include any of the above categories of obligations.</w:t>
      </w:r>
    </w:p>
    <w:p w14:paraId="7CA96594" w14:textId="77777777" w:rsidR="0020679A" w:rsidRPr="0020679A" w:rsidRDefault="0020679A" w:rsidP="0020679A">
      <w:pPr>
        <w:rPr>
          <w:rFonts w:ascii="Arial" w:hAnsi="Arial" w:cs="Arial"/>
          <w:i/>
          <w:iCs/>
        </w:rPr>
      </w:pPr>
      <w:r w:rsidRPr="0020679A">
        <w:rPr>
          <w:rFonts w:ascii="Arial" w:hAnsi="Arial" w:cs="Arial"/>
          <w:i/>
          <w:iCs/>
        </w:rPr>
        <w:t>To minimise cost and time, I am content for the council to:</w:t>
      </w:r>
    </w:p>
    <w:p w14:paraId="09AAD142" w14:textId="77777777" w:rsidR="0020679A" w:rsidRPr="0020679A" w:rsidRDefault="0020679A" w:rsidP="0020679A">
      <w:pPr>
        <w:numPr>
          <w:ilvl w:val="0"/>
          <w:numId w:val="8"/>
        </w:numPr>
        <w:rPr>
          <w:rFonts w:ascii="Arial" w:hAnsi="Arial" w:cs="Arial"/>
          <w:i/>
          <w:iCs/>
        </w:rPr>
      </w:pPr>
      <w:r w:rsidRPr="0020679A">
        <w:rPr>
          <w:rFonts w:ascii="Arial" w:hAnsi="Arial" w:cs="Arial"/>
          <w:i/>
          <w:iCs/>
        </w:rPr>
        <w:t>Provide links to documents already published online; or</w:t>
      </w:r>
    </w:p>
    <w:p w14:paraId="792A996E" w14:textId="77777777" w:rsidR="0020679A" w:rsidRPr="0020679A" w:rsidRDefault="0020679A" w:rsidP="0020679A">
      <w:pPr>
        <w:numPr>
          <w:ilvl w:val="0"/>
          <w:numId w:val="8"/>
        </w:numPr>
        <w:rPr>
          <w:rFonts w:ascii="Arial" w:hAnsi="Arial" w:cs="Arial"/>
          <w:i/>
          <w:iCs/>
        </w:rPr>
      </w:pPr>
      <w:r w:rsidRPr="0020679A">
        <w:rPr>
          <w:rFonts w:ascii="Arial" w:hAnsi="Arial" w:cs="Arial"/>
          <w:i/>
          <w:iCs/>
        </w:rPr>
        <w:t>Provide redacted versions where necessary to remove personal data.</w:t>
      </w:r>
    </w:p>
    <w:p w14:paraId="4B321A9C" w14:textId="77777777" w:rsidR="0020679A" w:rsidRPr="0020679A" w:rsidRDefault="0020679A" w:rsidP="000266AD">
      <w:pPr>
        <w:rPr>
          <w:rFonts w:ascii="Arial" w:hAnsi="Arial" w:cs="Arial"/>
          <w:i/>
          <w:iCs/>
        </w:rPr>
      </w:pPr>
    </w:p>
    <w:p w14:paraId="53F21381" w14:textId="5EF0E312" w:rsidR="006F033C" w:rsidRDefault="000266AD" w:rsidP="006F033C">
      <w:pPr>
        <w:rPr>
          <w:rFonts w:ascii="Arial" w:hAnsi="Arial" w:cs="Arial"/>
          <w:color w:val="215E99"/>
        </w:rPr>
      </w:pPr>
      <w:r w:rsidRPr="000266AD">
        <w:rPr>
          <w:rFonts w:ascii="Arial" w:hAnsi="Arial" w:cs="Arial"/>
        </w:rPr>
        <w:t> </w:t>
      </w:r>
    </w:p>
    <w:p w14:paraId="08E323F1" w14:textId="580C13DC" w:rsidR="006F033C" w:rsidRDefault="006F033C" w:rsidP="006F033C">
      <w:pPr>
        <w:rPr>
          <w:rFonts w:ascii="Arial" w:hAnsi="Arial" w:cs="Arial"/>
          <w:color w:val="215E99"/>
        </w:rPr>
      </w:pPr>
      <w:r>
        <w:rPr>
          <w:rFonts w:ascii="Arial" w:hAnsi="Arial" w:cs="Arial"/>
          <w:color w:val="215E99"/>
        </w:rPr>
        <w:t>Please see attached csv file which contains a list of planning application numbers which contain agreements signed since 01/01/2026, these can be viewed on Public Access, please enter the reference number to find the documents (including the S106) associated with each application.</w:t>
      </w:r>
    </w:p>
    <w:p w14:paraId="7B2C20FA" w14:textId="77777777" w:rsidR="006F033C" w:rsidRPr="000266AD" w:rsidRDefault="006F033C" w:rsidP="000266AD">
      <w:pPr>
        <w:rPr>
          <w:rFonts w:ascii="Arial" w:hAnsi="Arial" w:cs="Arial"/>
        </w:rPr>
      </w:pPr>
    </w:p>
    <w:p w14:paraId="0DD5D0DB" w14:textId="77777777" w:rsidR="000266AD" w:rsidRPr="000266AD" w:rsidRDefault="000266AD" w:rsidP="000266AD">
      <w:pPr>
        <w:rPr>
          <w:rFonts w:ascii="Arial" w:hAnsi="Arial" w:cs="Arial"/>
        </w:rPr>
      </w:pPr>
      <w:r w:rsidRPr="000266AD">
        <w:rPr>
          <w:rFonts w:ascii="Arial" w:hAnsi="Arial" w:cs="Arial"/>
        </w:rPr>
        <w:t> </w:t>
      </w:r>
    </w:p>
    <w:p w14:paraId="5EBA242B" w14:textId="77777777" w:rsidR="000266AD" w:rsidRPr="00CE0781" w:rsidRDefault="000266AD" w:rsidP="000266AD">
      <w:pPr>
        <w:rPr>
          <w:rFonts w:ascii="Arial" w:hAnsi="Arial" w:cs="Arial"/>
          <w:color w:val="156082"/>
        </w:rPr>
      </w:pPr>
      <w:r w:rsidRPr="00CE0781">
        <w:rPr>
          <w:rFonts w:ascii="Arial" w:hAnsi="Arial" w:cs="Arial"/>
          <w:color w:val="156082"/>
          <w:lang w:val="en-US"/>
        </w:rPr>
        <w:t>Please be advised that the document is being provided in Microsoft Excel Comma Separated Values File</w:t>
      </w:r>
      <w:r w:rsidR="001054C1" w:rsidRPr="00CE0781">
        <w:rPr>
          <w:rFonts w:ascii="Arial" w:hAnsi="Arial" w:cs="Arial"/>
          <w:color w:val="156082"/>
          <w:lang w:val="en-US"/>
        </w:rPr>
        <w:t xml:space="preserve"> (CSV)</w:t>
      </w:r>
      <w:r w:rsidRPr="00CE0781">
        <w:rPr>
          <w:rFonts w:ascii="Arial" w:hAnsi="Arial" w:cs="Arial"/>
          <w:color w:val="156082"/>
          <w:lang w:val="en-US"/>
        </w:rPr>
        <w:t>, rather than standard Excel file format, </w:t>
      </w:r>
      <w:r w:rsidR="00DC18F0" w:rsidRPr="00CE0781">
        <w:rPr>
          <w:rFonts w:ascii="Arial" w:hAnsi="Arial" w:cs="Arial"/>
          <w:color w:val="156082"/>
          <w:lang w:val="en-US"/>
        </w:rPr>
        <w:t xml:space="preserve">following </w:t>
      </w:r>
      <w:r w:rsidRPr="00CE0781">
        <w:rPr>
          <w:rFonts w:ascii="Arial" w:hAnsi="Arial" w:cs="Arial"/>
          <w:color w:val="156082"/>
          <w:lang w:val="en-US"/>
        </w:rPr>
        <w:t>guidance</w:t>
      </w:r>
      <w:r w:rsidR="00DC18F0" w:rsidRPr="00CE0781">
        <w:rPr>
          <w:rFonts w:ascii="Arial" w:hAnsi="Arial" w:cs="Arial"/>
          <w:color w:val="156082"/>
          <w:lang w:val="en-US"/>
        </w:rPr>
        <w:t xml:space="preserve"> issued</w:t>
      </w:r>
      <w:r w:rsidRPr="00CE0781">
        <w:rPr>
          <w:rFonts w:ascii="Arial" w:hAnsi="Arial" w:cs="Arial"/>
          <w:color w:val="156082"/>
          <w:lang w:val="en-US"/>
        </w:rPr>
        <w:t xml:space="preserve"> from the Information Commissioner’s Office (ICO) concerning the disclosure of data onto shared platforms. </w:t>
      </w:r>
      <w:r w:rsidR="001054C1" w:rsidRPr="00CE0781">
        <w:rPr>
          <w:rFonts w:ascii="Arial" w:hAnsi="Arial" w:cs="Arial"/>
          <w:color w:val="156082"/>
          <w:lang w:val="en-US"/>
        </w:rPr>
        <w:t>To</w:t>
      </w:r>
      <w:r w:rsidRPr="00CE0781">
        <w:rPr>
          <w:rFonts w:ascii="Arial" w:hAnsi="Arial" w:cs="Arial"/>
          <w:color w:val="156082"/>
          <w:lang w:val="en-US"/>
        </w:rPr>
        <w:t xml:space="preserve"> ensure that data can be </w:t>
      </w:r>
      <w:r w:rsidR="00DC18F0" w:rsidRPr="00CE0781">
        <w:rPr>
          <w:rFonts w:ascii="Arial" w:hAnsi="Arial" w:cs="Arial"/>
          <w:color w:val="156082"/>
          <w:lang w:val="en-US"/>
        </w:rPr>
        <w:t>shared</w:t>
      </w:r>
      <w:r w:rsidRPr="00CE0781">
        <w:rPr>
          <w:rFonts w:ascii="Arial" w:hAnsi="Arial" w:cs="Arial"/>
          <w:color w:val="156082"/>
          <w:lang w:val="en-US"/>
        </w:rPr>
        <w:t xml:space="preserve"> in as secure a manner as possible, Wakefield Council has decided to use the CSV format for the disclosure of all spreadsheets.</w:t>
      </w:r>
      <w:r w:rsidRPr="00CE0781">
        <w:rPr>
          <w:rFonts w:ascii="Arial" w:hAnsi="Arial" w:cs="Arial"/>
          <w:color w:val="156082"/>
        </w:rPr>
        <w:t> </w:t>
      </w:r>
    </w:p>
    <w:p w14:paraId="260A71D2" w14:textId="77777777" w:rsidR="000266AD" w:rsidRPr="000266AD" w:rsidRDefault="000266AD" w:rsidP="000266AD">
      <w:pPr>
        <w:rPr>
          <w:rFonts w:ascii="Arial" w:hAnsi="Arial" w:cs="Arial"/>
        </w:rPr>
      </w:pPr>
      <w:r w:rsidRPr="000266AD">
        <w:rPr>
          <w:rFonts w:ascii="Arial" w:hAnsi="Arial" w:cs="Arial"/>
        </w:rPr>
        <w:t> </w:t>
      </w: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E215" w14:textId="77777777" w:rsidR="001A7383" w:rsidRDefault="001A7383">
      <w:r>
        <w:separator/>
      </w:r>
    </w:p>
  </w:endnote>
  <w:endnote w:type="continuationSeparator" w:id="0">
    <w:p w14:paraId="11A71811" w14:textId="77777777" w:rsidR="001A7383" w:rsidRDefault="001A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000000">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000000">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38A0" w14:textId="77777777" w:rsidR="001A7383" w:rsidRDefault="001A7383">
      <w:r>
        <w:separator/>
      </w:r>
    </w:p>
  </w:footnote>
  <w:footnote w:type="continuationSeparator" w:id="0">
    <w:p w14:paraId="2A32E882" w14:textId="77777777" w:rsidR="001A7383" w:rsidRDefault="001A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000000">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8F8"/>
    <w:multiLevelType w:val="multilevel"/>
    <w:tmpl w:val="10E2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5723F7C"/>
    <w:multiLevelType w:val="multilevel"/>
    <w:tmpl w:val="587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2"/>
  </w:num>
  <w:num w:numId="2" w16cid:durableId="78450097">
    <w:abstractNumId w:val="3"/>
  </w:num>
  <w:num w:numId="3" w16cid:durableId="1642543280">
    <w:abstractNumId w:val="5"/>
  </w:num>
  <w:num w:numId="4" w16cid:durableId="1882744310">
    <w:abstractNumId w:val="7"/>
  </w:num>
  <w:num w:numId="5" w16cid:durableId="1843466584">
    <w:abstractNumId w:val="1"/>
  </w:num>
  <w:num w:numId="6" w16cid:durableId="592857901">
    <w:abstractNumId w:val="6"/>
  </w:num>
  <w:num w:numId="7" w16cid:durableId="32468377">
    <w:abstractNumId w:val="0"/>
  </w:num>
  <w:num w:numId="8" w16cid:durableId="1254977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A7383"/>
    <w:rsid w:val="001C198B"/>
    <w:rsid w:val="001C6B51"/>
    <w:rsid w:val="001D446F"/>
    <w:rsid w:val="001D63E4"/>
    <w:rsid w:val="001F19C3"/>
    <w:rsid w:val="001F4138"/>
    <w:rsid w:val="001F49F2"/>
    <w:rsid w:val="00200994"/>
    <w:rsid w:val="0020679A"/>
    <w:rsid w:val="002165CC"/>
    <w:rsid w:val="00226169"/>
    <w:rsid w:val="00251F01"/>
    <w:rsid w:val="00256E92"/>
    <w:rsid w:val="002674FB"/>
    <w:rsid w:val="00270FA7"/>
    <w:rsid w:val="00285BF6"/>
    <w:rsid w:val="002A43DC"/>
    <w:rsid w:val="002A7EA6"/>
    <w:rsid w:val="002B6989"/>
    <w:rsid w:val="002C29EF"/>
    <w:rsid w:val="002C4C05"/>
    <w:rsid w:val="002D3F46"/>
    <w:rsid w:val="002D5C2E"/>
    <w:rsid w:val="002D6BA0"/>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13B1"/>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436"/>
    <w:rsid w:val="006E4A35"/>
    <w:rsid w:val="006F033C"/>
    <w:rsid w:val="006F337E"/>
    <w:rsid w:val="007014FE"/>
    <w:rsid w:val="007102D2"/>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5633F"/>
    <w:rsid w:val="00B567D3"/>
    <w:rsid w:val="00B60B06"/>
    <w:rsid w:val="00B64779"/>
    <w:rsid w:val="00B64A02"/>
    <w:rsid w:val="00B705E9"/>
    <w:rsid w:val="00B74B0B"/>
    <w:rsid w:val="00B8631C"/>
    <w:rsid w:val="00B95F08"/>
    <w:rsid w:val="00BC0455"/>
    <w:rsid w:val="00BD7CA3"/>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31DB"/>
    <w:rsid w:val="00D77CDA"/>
    <w:rsid w:val="00D84BF8"/>
    <w:rsid w:val="00D93CE9"/>
    <w:rsid w:val="00DA18D9"/>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2.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4.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5.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3985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6</cp:revision>
  <dcterms:created xsi:type="dcterms:W3CDTF">2026-04-30T13:54:00Z</dcterms:created>
  <dcterms:modified xsi:type="dcterms:W3CDTF">2026-06-18T11:58:00Z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