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5F8D2A2" w14:textId="77777777" w:rsidTr="00FB30EC">
        <w:tblPrEx>
          <w:tblCellMar>
            <w:top w:w="0" w:type="dxa"/>
            <w:bottom w:w="0" w:type="dxa"/>
          </w:tblCellMar>
        </w:tblPrEx>
        <w:tc>
          <w:tcPr>
            <w:tcW w:w="5637" w:type="dxa"/>
          </w:tcPr>
          <w:p w14:paraId="41DC92CE" w14:textId="77777777" w:rsidR="00FB30EC" w:rsidRPr="00D31651" w:rsidRDefault="00FB30EC" w:rsidP="00FB30EC">
            <w:pPr>
              <w:pStyle w:val="Header"/>
              <w:tabs>
                <w:tab w:val="left" w:pos="720"/>
              </w:tabs>
              <w:rPr>
                <w:rFonts w:ascii="Arial" w:hAnsi="Arial" w:cs="Arial"/>
              </w:rPr>
            </w:pPr>
          </w:p>
        </w:tc>
      </w:tr>
      <w:tr w:rsidR="00FB30EC" w:rsidRPr="00D31651" w14:paraId="3C65BCB8" w14:textId="77777777" w:rsidTr="00FB30EC">
        <w:tblPrEx>
          <w:tblCellMar>
            <w:top w:w="0" w:type="dxa"/>
            <w:bottom w:w="0" w:type="dxa"/>
          </w:tblCellMar>
        </w:tblPrEx>
        <w:tc>
          <w:tcPr>
            <w:tcW w:w="5637" w:type="dxa"/>
          </w:tcPr>
          <w:p w14:paraId="75B57CF8"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4E883A6B"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B35EC51"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3EB7CA46"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BD7BA05" w14:textId="77777777" w:rsidR="00FB30EC" w:rsidRDefault="00FB30EC" w:rsidP="00FB30EC">
            <w:pPr>
              <w:pStyle w:val="Header"/>
              <w:tabs>
                <w:tab w:val="left" w:pos="720"/>
              </w:tabs>
              <w:rPr>
                <w:rFonts w:ascii="Arial" w:hAnsi="Arial" w:cs="Arial"/>
                <w:sz w:val="20"/>
                <w:szCs w:val="20"/>
              </w:rPr>
            </w:pPr>
          </w:p>
          <w:p w14:paraId="0E081C73" w14:textId="77777777" w:rsidR="00FB30EC" w:rsidRPr="00D31651" w:rsidRDefault="00FB30EC" w:rsidP="00FB30EC">
            <w:pPr>
              <w:pStyle w:val="Header"/>
              <w:tabs>
                <w:tab w:val="left" w:pos="720"/>
              </w:tabs>
              <w:rPr>
                <w:rFonts w:ascii="Arial" w:hAnsi="Arial" w:cs="Arial"/>
                <w:sz w:val="20"/>
                <w:szCs w:val="20"/>
              </w:rPr>
            </w:pPr>
          </w:p>
          <w:p w14:paraId="683817F4" w14:textId="68EB4224"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440259">
              <w:rPr>
                <w:rFonts w:ascii="Arial" w:hAnsi="Arial" w:cs="Arial"/>
              </w:rPr>
              <w:t>01/07/2026</w:t>
            </w:r>
          </w:p>
          <w:p w14:paraId="4AFBE3FA" w14:textId="77777777" w:rsidR="00FB30EC" w:rsidRPr="00D31651" w:rsidRDefault="00FB30EC" w:rsidP="00FB30EC">
            <w:pPr>
              <w:pStyle w:val="Header"/>
              <w:tabs>
                <w:tab w:val="left" w:pos="720"/>
              </w:tabs>
              <w:rPr>
                <w:rFonts w:ascii="Arial" w:hAnsi="Arial" w:cs="Arial"/>
              </w:rPr>
            </w:pPr>
          </w:p>
        </w:tc>
      </w:tr>
      <w:tr w:rsidR="00FB30EC" w:rsidRPr="00D31651" w14:paraId="4614B187" w14:textId="77777777" w:rsidTr="00FB30EC">
        <w:tblPrEx>
          <w:tblCellMar>
            <w:top w:w="0" w:type="dxa"/>
            <w:bottom w:w="0" w:type="dxa"/>
          </w:tblCellMar>
        </w:tblPrEx>
        <w:tc>
          <w:tcPr>
            <w:tcW w:w="5637" w:type="dxa"/>
          </w:tcPr>
          <w:p w14:paraId="2605C2F3" w14:textId="77777777" w:rsidR="00FB30EC" w:rsidRPr="00D31651" w:rsidRDefault="00FB30EC" w:rsidP="00FB30EC">
            <w:pPr>
              <w:tabs>
                <w:tab w:val="left" w:pos="1350"/>
              </w:tabs>
              <w:rPr>
                <w:rFonts w:ascii="Arial" w:hAnsi="Arial" w:cs="Arial"/>
                <w:szCs w:val="20"/>
              </w:rPr>
            </w:pPr>
          </w:p>
        </w:tc>
      </w:tr>
      <w:tr w:rsidR="00FB30EC" w:rsidRPr="00D31651" w14:paraId="3CA67ACC" w14:textId="77777777" w:rsidTr="00FB30EC">
        <w:tblPrEx>
          <w:tblCellMar>
            <w:top w:w="0" w:type="dxa"/>
            <w:bottom w:w="0" w:type="dxa"/>
          </w:tblCellMar>
        </w:tblPrEx>
        <w:tc>
          <w:tcPr>
            <w:tcW w:w="5637" w:type="dxa"/>
          </w:tcPr>
          <w:p w14:paraId="22EB6C4D" w14:textId="77777777" w:rsidR="00FB30EC" w:rsidRPr="00D31651" w:rsidRDefault="00FB30EC" w:rsidP="00FB30EC">
            <w:pPr>
              <w:tabs>
                <w:tab w:val="left" w:pos="1350"/>
              </w:tabs>
              <w:rPr>
                <w:rFonts w:ascii="Arial" w:hAnsi="Arial" w:cs="Arial"/>
                <w:szCs w:val="20"/>
              </w:rPr>
            </w:pPr>
          </w:p>
        </w:tc>
      </w:tr>
      <w:tr w:rsidR="00FB30EC" w:rsidRPr="00D31651" w14:paraId="78F44132" w14:textId="77777777" w:rsidTr="00FB30EC">
        <w:tblPrEx>
          <w:tblCellMar>
            <w:top w:w="0" w:type="dxa"/>
            <w:bottom w:w="0" w:type="dxa"/>
          </w:tblCellMar>
        </w:tblPrEx>
        <w:tc>
          <w:tcPr>
            <w:tcW w:w="5637" w:type="dxa"/>
          </w:tcPr>
          <w:p w14:paraId="59C1C01F" w14:textId="77777777" w:rsidR="00FB30EC" w:rsidRPr="00D31651" w:rsidRDefault="00FB30EC" w:rsidP="00FB30EC">
            <w:pPr>
              <w:tabs>
                <w:tab w:val="left" w:pos="1350"/>
              </w:tabs>
              <w:rPr>
                <w:rFonts w:ascii="Arial" w:hAnsi="Arial" w:cs="Arial"/>
                <w:szCs w:val="20"/>
              </w:rPr>
            </w:pPr>
          </w:p>
        </w:tc>
      </w:tr>
      <w:tr w:rsidR="00FB30EC" w:rsidRPr="00D31651" w14:paraId="4649DF60" w14:textId="77777777" w:rsidTr="00FB30EC">
        <w:tblPrEx>
          <w:tblCellMar>
            <w:top w:w="0" w:type="dxa"/>
            <w:bottom w:w="0" w:type="dxa"/>
          </w:tblCellMar>
        </w:tblPrEx>
        <w:tc>
          <w:tcPr>
            <w:tcW w:w="5637" w:type="dxa"/>
          </w:tcPr>
          <w:p w14:paraId="4D76167F" w14:textId="77777777" w:rsidR="00FB30EC" w:rsidRPr="00D31651" w:rsidRDefault="00FB30EC" w:rsidP="00FB30EC">
            <w:pPr>
              <w:tabs>
                <w:tab w:val="left" w:pos="1350"/>
              </w:tabs>
              <w:rPr>
                <w:rFonts w:ascii="Arial" w:hAnsi="Arial" w:cs="Arial"/>
                <w:szCs w:val="20"/>
              </w:rPr>
            </w:pPr>
          </w:p>
        </w:tc>
      </w:tr>
      <w:tr w:rsidR="00FB30EC" w:rsidRPr="00D31651" w14:paraId="1B83AB0A" w14:textId="77777777" w:rsidTr="00FB30EC">
        <w:tblPrEx>
          <w:tblCellMar>
            <w:top w:w="0" w:type="dxa"/>
            <w:bottom w:w="0" w:type="dxa"/>
          </w:tblCellMar>
        </w:tblPrEx>
        <w:tc>
          <w:tcPr>
            <w:tcW w:w="5637" w:type="dxa"/>
          </w:tcPr>
          <w:p w14:paraId="1B0B4C88" w14:textId="77777777" w:rsidR="00FB30EC" w:rsidRPr="00D31651" w:rsidRDefault="00FB30EC" w:rsidP="00FB30EC">
            <w:pPr>
              <w:tabs>
                <w:tab w:val="left" w:pos="1350"/>
              </w:tabs>
              <w:rPr>
                <w:rFonts w:ascii="Arial" w:hAnsi="Arial" w:cs="Arial"/>
                <w:szCs w:val="20"/>
              </w:rPr>
            </w:pPr>
          </w:p>
        </w:tc>
      </w:tr>
      <w:tr w:rsidR="00FB30EC" w:rsidRPr="00D31651" w14:paraId="72FB04D8" w14:textId="77777777" w:rsidTr="00FB30EC">
        <w:tblPrEx>
          <w:tblCellMar>
            <w:top w:w="0" w:type="dxa"/>
            <w:bottom w:w="0" w:type="dxa"/>
          </w:tblCellMar>
        </w:tblPrEx>
        <w:trPr>
          <w:trHeight w:val="80"/>
        </w:trPr>
        <w:tc>
          <w:tcPr>
            <w:tcW w:w="5637" w:type="dxa"/>
          </w:tcPr>
          <w:p w14:paraId="254569DD" w14:textId="77777777" w:rsidR="00FB30EC" w:rsidRPr="00D31651" w:rsidRDefault="00FB30EC" w:rsidP="00FB30EC">
            <w:pPr>
              <w:tabs>
                <w:tab w:val="left" w:pos="1350"/>
              </w:tabs>
              <w:rPr>
                <w:rFonts w:ascii="Arial" w:hAnsi="Arial" w:cs="Arial"/>
                <w:szCs w:val="20"/>
              </w:rPr>
            </w:pPr>
          </w:p>
        </w:tc>
      </w:tr>
    </w:tbl>
    <w:p w14:paraId="22F5D033"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B410693"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8A60B4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350B360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0A255E5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6A15D1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77C1BC3"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3F41BF5D" w14:textId="77777777" w:rsidR="008E72E9" w:rsidRPr="007F4E77" w:rsidRDefault="008E72E9" w:rsidP="008E72E9">
      <w:pPr>
        <w:pStyle w:val="Heading1"/>
        <w:spacing w:after="0"/>
        <w:ind w:left="0"/>
        <w:rPr>
          <w:b w:val="0"/>
        </w:rPr>
      </w:pPr>
      <w:r w:rsidRPr="007F4E77">
        <w:rPr>
          <w:b w:val="0"/>
        </w:rPr>
        <w:t>Contact: Senior Information Governance Officer</w:t>
      </w:r>
    </w:p>
    <w:p w14:paraId="58571D1D" w14:textId="77777777" w:rsidR="008E72E9" w:rsidRPr="007F4E77" w:rsidRDefault="008E72E9" w:rsidP="008E72E9">
      <w:pPr>
        <w:pStyle w:val="Heading1"/>
        <w:spacing w:after="0"/>
        <w:ind w:left="0"/>
        <w:rPr>
          <w:b w:val="0"/>
        </w:rPr>
      </w:pPr>
      <w:r w:rsidRPr="007F4E77">
        <w:rPr>
          <w:b w:val="0"/>
        </w:rPr>
        <w:t>T 01924 306112</w:t>
      </w:r>
    </w:p>
    <w:p w14:paraId="2104C29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4EA91722"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7E940C1"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5A65F7F0" w14:textId="77777777" w:rsidR="00C60038" w:rsidRDefault="00C60038" w:rsidP="0066165C">
      <w:pPr>
        <w:ind w:left="567"/>
        <w:rPr>
          <w:rFonts w:ascii="Arial" w:hAnsi="Arial" w:cs="Arial"/>
        </w:rPr>
      </w:pPr>
    </w:p>
    <w:p w14:paraId="14E5AB80" w14:textId="77777777" w:rsidR="00EB10B0" w:rsidRDefault="00EB10B0" w:rsidP="0066165C">
      <w:pPr>
        <w:ind w:left="567"/>
        <w:rPr>
          <w:rFonts w:ascii="Arial" w:hAnsi="Arial" w:cs="Arial"/>
        </w:rPr>
      </w:pPr>
    </w:p>
    <w:p w14:paraId="49F103E6" w14:textId="77777777" w:rsidR="00EB10B0" w:rsidRDefault="00EB10B0" w:rsidP="0066165C">
      <w:pPr>
        <w:ind w:left="567"/>
        <w:rPr>
          <w:rFonts w:ascii="Arial" w:hAnsi="Arial" w:cs="Arial"/>
        </w:rPr>
      </w:pPr>
    </w:p>
    <w:p w14:paraId="3E2F6373" w14:textId="77777777" w:rsidR="00EB10B0" w:rsidRDefault="00EB10B0" w:rsidP="0066165C">
      <w:pPr>
        <w:ind w:left="567"/>
        <w:rPr>
          <w:rFonts w:ascii="Arial" w:hAnsi="Arial" w:cs="Arial"/>
        </w:rPr>
      </w:pPr>
    </w:p>
    <w:p w14:paraId="3B0704E6"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1753C865" w14:textId="77777777" w:rsidR="00B224D0" w:rsidRPr="00B224D0" w:rsidRDefault="00B224D0" w:rsidP="00B224D0">
      <w:pPr>
        <w:rPr>
          <w:rFonts w:ascii="Arial" w:hAnsi="Arial" w:cs="Arial"/>
        </w:rPr>
      </w:pPr>
    </w:p>
    <w:p w14:paraId="043B8032"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79B1A5CC" w14:textId="05EB8515" w:rsidR="008A3C67" w:rsidRPr="00440259" w:rsidRDefault="008A3C67" w:rsidP="00B224D0">
      <w:pPr>
        <w:rPr>
          <w:rFonts w:ascii="Arial" w:hAnsi="Arial" w:cs="Arial"/>
          <w:b/>
          <w:bCs/>
        </w:rPr>
      </w:pPr>
      <w:r w:rsidRPr="00440259">
        <w:rPr>
          <w:rFonts w:ascii="Arial" w:hAnsi="Arial" w:cs="Arial"/>
          <w:b/>
          <w:bCs/>
        </w:rPr>
        <w:t xml:space="preserve">REF: </w:t>
      </w:r>
      <w:r w:rsidR="00440259" w:rsidRPr="00440259">
        <w:rPr>
          <w:rFonts w:ascii="Arial" w:hAnsi="Arial" w:cs="Arial"/>
          <w:b/>
          <w:bCs/>
        </w:rPr>
        <w:t>EIR 579</w:t>
      </w:r>
    </w:p>
    <w:p w14:paraId="2F3286AF" w14:textId="77777777" w:rsidR="00B224D0" w:rsidRPr="00B224D0" w:rsidRDefault="00B224D0" w:rsidP="00B224D0">
      <w:pPr>
        <w:rPr>
          <w:rFonts w:ascii="Arial" w:hAnsi="Arial" w:cs="Arial"/>
          <w:b/>
          <w:bCs/>
        </w:rPr>
      </w:pPr>
    </w:p>
    <w:p w14:paraId="4065BFEA"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1A8053C5" w14:textId="77777777" w:rsidR="00B224D0" w:rsidRPr="00B224D0" w:rsidRDefault="00B224D0" w:rsidP="00B224D0">
      <w:pPr>
        <w:rPr>
          <w:rFonts w:ascii="Arial" w:hAnsi="Arial" w:cs="Arial"/>
        </w:rPr>
      </w:pPr>
    </w:p>
    <w:p w14:paraId="481A6549"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37AC8E9E" w14:textId="77777777" w:rsidR="00B224D0" w:rsidRPr="00B224D0" w:rsidRDefault="00B224D0" w:rsidP="00B224D0">
      <w:pPr>
        <w:rPr>
          <w:rFonts w:ascii="Arial" w:hAnsi="Arial" w:cs="Arial"/>
        </w:rPr>
      </w:pPr>
    </w:p>
    <w:p w14:paraId="6DA8A202" w14:textId="712DBED4" w:rsidR="00B224D0" w:rsidRPr="00440259" w:rsidRDefault="00440259" w:rsidP="00B224D0">
      <w:pPr>
        <w:rPr>
          <w:rFonts w:ascii="Arial" w:hAnsi="Arial" w:cs="Arial"/>
        </w:rPr>
      </w:pPr>
      <w:r w:rsidRPr="00440259">
        <w:rPr>
          <w:rFonts w:ascii="Arial" w:hAnsi="Arial" w:cs="Arial"/>
        </w:rPr>
        <w:t>Can you advise if any properties or areas of land within the Local Authority are affected by a live Compulsory Purchase Order? If so, can you provide a list/map of the affected areas?</w:t>
      </w:r>
    </w:p>
    <w:p w14:paraId="01379295" w14:textId="77777777" w:rsidR="00440259" w:rsidRDefault="00440259" w:rsidP="00B224D0">
      <w:pPr>
        <w:rPr>
          <w:rFonts w:ascii="Arial" w:hAnsi="Arial" w:cs="Arial"/>
          <w:color w:val="00B0F0"/>
        </w:rPr>
      </w:pPr>
    </w:p>
    <w:p w14:paraId="1AC99629" w14:textId="4EDEB58B" w:rsidR="00440259" w:rsidRPr="00440259" w:rsidRDefault="00440259" w:rsidP="00440259">
      <w:pPr>
        <w:numPr>
          <w:ilvl w:val="0"/>
          <w:numId w:val="7"/>
        </w:numPr>
        <w:rPr>
          <w:rFonts w:ascii="Arial" w:hAnsi="Arial" w:cs="Arial"/>
          <w:color w:val="0070C0"/>
        </w:rPr>
      </w:pPr>
      <w:r w:rsidRPr="00440259">
        <w:rPr>
          <w:rFonts w:ascii="Arial" w:hAnsi="Arial" w:cs="Arial"/>
          <w:color w:val="0070C0"/>
        </w:rPr>
        <w:t xml:space="preserve">We </w:t>
      </w:r>
      <w:r w:rsidRPr="00440259">
        <w:rPr>
          <w:rFonts w:ascii="Arial" w:hAnsi="Arial" w:cs="Arial"/>
          <w:color w:val="0070C0"/>
        </w:rPr>
        <w:t xml:space="preserve">can confirm that there are </w:t>
      </w:r>
      <w:r>
        <w:rPr>
          <w:rFonts w:ascii="Arial" w:hAnsi="Arial" w:cs="Arial"/>
          <w:color w:val="0070C0"/>
        </w:rPr>
        <w:t xml:space="preserve">no </w:t>
      </w:r>
      <w:r w:rsidRPr="00440259">
        <w:rPr>
          <w:rFonts w:ascii="Arial" w:hAnsi="Arial" w:cs="Arial"/>
          <w:color w:val="0070C0"/>
        </w:rPr>
        <w:t xml:space="preserve">properties or areas of land within </w:t>
      </w:r>
      <w:r>
        <w:rPr>
          <w:rFonts w:ascii="Arial" w:hAnsi="Arial" w:cs="Arial"/>
          <w:color w:val="0070C0"/>
        </w:rPr>
        <w:t>Wakefield</w:t>
      </w:r>
      <w:r w:rsidRPr="00440259">
        <w:rPr>
          <w:rFonts w:ascii="Arial" w:hAnsi="Arial" w:cs="Arial"/>
          <w:color w:val="0070C0"/>
        </w:rPr>
        <w:t xml:space="preserve"> Local Authority </w:t>
      </w:r>
      <w:r w:rsidRPr="00440259">
        <w:rPr>
          <w:rFonts w:ascii="Arial" w:hAnsi="Arial" w:cs="Arial"/>
          <w:color w:val="0070C0"/>
        </w:rPr>
        <w:t xml:space="preserve">that </w:t>
      </w:r>
      <w:r w:rsidRPr="00440259">
        <w:rPr>
          <w:rFonts w:ascii="Arial" w:hAnsi="Arial" w:cs="Arial"/>
          <w:color w:val="0070C0"/>
        </w:rPr>
        <w:t>are affected by a live Compulsory Purchase Order.</w:t>
      </w:r>
    </w:p>
    <w:p w14:paraId="1162065B" w14:textId="77777777" w:rsidR="00440259" w:rsidRPr="00B224D0" w:rsidRDefault="00440259" w:rsidP="00B224D0">
      <w:pPr>
        <w:rPr>
          <w:rFonts w:ascii="Arial" w:hAnsi="Arial" w:cs="Arial"/>
          <w:lang w:val="en-US"/>
        </w:rPr>
      </w:pPr>
    </w:p>
    <w:p w14:paraId="795C08A8"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AC4FE74" w14:textId="77777777" w:rsidR="00C63F9B" w:rsidRDefault="00C63F9B" w:rsidP="00B224D0">
      <w:pPr>
        <w:rPr>
          <w:rFonts w:ascii="Arial" w:hAnsi="Arial" w:cs="Arial"/>
          <w:lang w:val="en-US"/>
        </w:rPr>
      </w:pPr>
    </w:p>
    <w:p w14:paraId="526297DC"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2B68A618" w14:textId="77777777" w:rsidR="008A3C67" w:rsidRDefault="008A3C67" w:rsidP="00C63F9B">
      <w:pPr>
        <w:rPr>
          <w:rFonts w:ascii="Arial" w:hAnsi="Arial" w:cs="Arial"/>
          <w:lang w:val="en-US"/>
        </w:rPr>
      </w:pPr>
    </w:p>
    <w:p w14:paraId="68B8B20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r>
      <w:r w:rsidRPr="007E3AAF">
        <w:rPr>
          <w:rFonts w:ascii="Arial" w:eastAsia="Calibri" w:hAnsi="Arial" w:cs="Arial"/>
        </w:rPr>
        <w:lastRenderedPageBreak/>
        <w:t>Wakefield</w:t>
      </w:r>
      <w:r w:rsidRPr="007E3AAF">
        <w:rPr>
          <w:rFonts w:ascii="Arial" w:eastAsia="Calibri" w:hAnsi="Arial" w:cs="Arial"/>
        </w:rPr>
        <w:br/>
        <w:t>West Yorkshire</w:t>
      </w:r>
      <w:r w:rsidRPr="007E3AAF">
        <w:rPr>
          <w:rFonts w:ascii="Arial" w:eastAsia="Calibri" w:hAnsi="Arial" w:cs="Arial"/>
        </w:rPr>
        <w:br/>
        <w:t>WF1 2QW</w:t>
      </w:r>
    </w:p>
    <w:p w14:paraId="109258B7"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5962115C" w14:textId="77777777" w:rsidR="00B224D0" w:rsidRDefault="00B224D0" w:rsidP="00B224D0">
      <w:pPr>
        <w:rPr>
          <w:rFonts w:ascii="Arial" w:hAnsi="Arial" w:cs="Arial"/>
          <w:lang w:val="en-US"/>
        </w:rPr>
      </w:pPr>
    </w:p>
    <w:p w14:paraId="163A3CA8" w14:textId="77777777" w:rsidR="00440259" w:rsidRDefault="00440259" w:rsidP="00B224D0">
      <w:pPr>
        <w:rPr>
          <w:rFonts w:ascii="Arial" w:hAnsi="Arial" w:cs="Arial"/>
          <w:lang w:val="en-US"/>
        </w:rPr>
      </w:pPr>
    </w:p>
    <w:p w14:paraId="4BE2F783" w14:textId="77777777" w:rsidR="00440259" w:rsidRDefault="00440259" w:rsidP="00B224D0">
      <w:pPr>
        <w:rPr>
          <w:rFonts w:ascii="Arial" w:hAnsi="Arial" w:cs="Arial"/>
          <w:lang w:val="en-US"/>
        </w:rPr>
      </w:pPr>
    </w:p>
    <w:p w14:paraId="2240EF0F" w14:textId="5335A40A" w:rsidR="00E04884" w:rsidRDefault="00E04884" w:rsidP="00B224D0">
      <w:pPr>
        <w:rPr>
          <w:rFonts w:ascii="Arial" w:hAnsi="Arial" w:cs="Arial"/>
          <w:lang w:val="en-US"/>
        </w:rPr>
      </w:pPr>
      <w:r>
        <w:rPr>
          <w:rFonts w:ascii="Arial" w:hAnsi="Arial" w:cs="Arial"/>
          <w:lang w:val="en-US"/>
        </w:rPr>
        <w:t>Yours Sincerely,</w:t>
      </w:r>
    </w:p>
    <w:p w14:paraId="301FD6DC" w14:textId="77777777" w:rsidR="00E04884" w:rsidRPr="00E04884" w:rsidRDefault="00E04884" w:rsidP="00B224D0">
      <w:pPr>
        <w:rPr>
          <w:rFonts w:ascii="Arial" w:hAnsi="Arial" w:cs="Arial"/>
        </w:rPr>
      </w:pPr>
    </w:p>
    <w:p w14:paraId="5082898B" w14:textId="5D3E3B4C" w:rsidR="00E04884" w:rsidRPr="00E04884" w:rsidRDefault="00E04884" w:rsidP="00E04884">
      <w:pPr>
        <w:rPr>
          <w:rFonts w:ascii="Arial" w:hAnsi="Arial" w:cs="Arial"/>
        </w:rPr>
      </w:pPr>
      <w:r w:rsidRPr="00E04884">
        <w:rPr>
          <w:rFonts w:ascii="Arial" w:hAnsi="Arial" w:cs="Arial"/>
        </w:rPr>
        <w:t>Information Governance Officer  </w:t>
      </w:r>
    </w:p>
    <w:p w14:paraId="3AE3683F" w14:textId="77777777" w:rsidR="00E04884" w:rsidRPr="00E04884" w:rsidRDefault="00E04884" w:rsidP="00E04884">
      <w:pPr>
        <w:rPr>
          <w:rFonts w:ascii="Arial" w:hAnsi="Arial" w:cs="Arial"/>
        </w:rPr>
      </w:pPr>
      <w:r w:rsidRPr="00E04884">
        <w:rPr>
          <w:rFonts w:ascii="Arial" w:hAnsi="Arial" w:cs="Arial"/>
        </w:rPr>
        <w:t>Information Governance Team, </w:t>
      </w:r>
    </w:p>
    <w:p w14:paraId="41230F0E" w14:textId="77777777" w:rsidR="00E04884" w:rsidRPr="00E04884" w:rsidRDefault="00E04884" w:rsidP="00E04884">
      <w:pPr>
        <w:rPr>
          <w:rFonts w:ascii="Arial" w:hAnsi="Arial" w:cs="Arial"/>
        </w:rPr>
      </w:pPr>
      <w:r w:rsidRPr="00E04884">
        <w:rPr>
          <w:rFonts w:ascii="Arial" w:hAnsi="Arial" w:cs="Arial"/>
        </w:rPr>
        <w:t>Wakefield Council </w:t>
      </w:r>
    </w:p>
    <w:p w14:paraId="79056193"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5E7D4E45" w14:textId="77777777" w:rsidR="00E04884" w:rsidRPr="00E04884" w:rsidRDefault="00E04884" w:rsidP="00E04884">
      <w:pPr>
        <w:rPr>
          <w:rFonts w:ascii="Arial" w:hAnsi="Arial" w:cs="Arial"/>
        </w:rPr>
      </w:pPr>
      <w:r w:rsidRPr="00E04884">
        <w:rPr>
          <w:rFonts w:ascii="Arial" w:hAnsi="Arial" w:cs="Arial"/>
        </w:rPr>
        <w:t>Tel: 01924 306112 </w:t>
      </w:r>
    </w:p>
    <w:p w14:paraId="08308F4D"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B6DC" w14:textId="77777777" w:rsidR="00156B1E" w:rsidRDefault="00156B1E">
      <w:r>
        <w:separator/>
      </w:r>
    </w:p>
  </w:endnote>
  <w:endnote w:type="continuationSeparator" w:id="0">
    <w:p w14:paraId="12E9D849" w14:textId="77777777" w:rsidR="00156B1E" w:rsidRDefault="0015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42AD"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D1AA" w14:textId="77777777" w:rsidR="00DC5390" w:rsidRDefault="00DC5390">
    <w:pPr>
      <w:pStyle w:val="Footer"/>
      <w:ind w:hanging="851"/>
    </w:pPr>
    <w:r>
      <w:pict w14:anchorId="6D1D6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94F8" w14:textId="77777777" w:rsidR="00DC5390" w:rsidRDefault="00DC5390">
    <w:pPr>
      <w:pStyle w:val="Footer"/>
      <w:ind w:hanging="851"/>
    </w:pPr>
    <w:r>
      <w:pict w14:anchorId="2487A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A37A" w14:textId="77777777" w:rsidR="00156B1E" w:rsidRDefault="00156B1E">
      <w:r>
        <w:separator/>
      </w:r>
    </w:p>
  </w:footnote>
  <w:footnote w:type="continuationSeparator" w:id="0">
    <w:p w14:paraId="74547B28" w14:textId="77777777" w:rsidR="00156B1E" w:rsidRDefault="00156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0B97"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E227"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8D47" w14:textId="77777777" w:rsidR="00DC5390" w:rsidRDefault="00FE2FFC">
    <w:pPr>
      <w:pStyle w:val="Header"/>
      <w:ind w:hanging="851"/>
    </w:pPr>
    <w:r>
      <w:rPr>
        <w:noProof/>
      </w:rPr>
      <w:pict w14:anchorId="1CDEA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4D5B8CF" w14:textId="77777777" w:rsidR="00FB30EC" w:rsidRDefault="00FB30EC">
    <w:pPr>
      <w:pStyle w:val="Header"/>
      <w:ind w:hanging="851"/>
    </w:pPr>
  </w:p>
  <w:p w14:paraId="661F92C5" w14:textId="77777777" w:rsidR="00FB30EC" w:rsidRDefault="00FB30EC">
    <w:pPr>
      <w:pStyle w:val="Header"/>
      <w:ind w:hanging="851"/>
    </w:pPr>
  </w:p>
  <w:p w14:paraId="644E8AE5" w14:textId="77777777" w:rsidR="00FB30EC" w:rsidRDefault="00FB30EC">
    <w:pPr>
      <w:pStyle w:val="Header"/>
      <w:ind w:hanging="851"/>
    </w:pPr>
  </w:p>
  <w:p w14:paraId="343372A5" w14:textId="77777777" w:rsidR="00FB30EC" w:rsidRDefault="00FB30EC">
    <w:pPr>
      <w:pStyle w:val="Header"/>
      <w:ind w:hanging="851"/>
    </w:pPr>
  </w:p>
  <w:p w14:paraId="34C1FCA8" w14:textId="77777777" w:rsidR="00FB30EC" w:rsidRDefault="00FB30EC">
    <w:pPr>
      <w:pStyle w:val="Header"/>
      <w:ind w:hanging="851"/>
    </w:pPr>
  </w:p>
  <w:p w14:paraId="11069545" w14:textId="77777777" w:rsidR="00FB30EC" w:rsidRDefault="00FB30EC">
    <w:pPr>
      <w:pStyle w:val="Header"/>
      <w:ind w:hanging="851"/>
    </w:pPr>
  </w:p>
  <w:p w14:paraId="4499428C" w14:textId="77777777" w:rsidR="00FB30EC" w:rsidRDefault="00FB30EC">
    <w:pPr>
      <w:pStyle w:val="Header"/>
      <w:ind w:hanging="851"/>
    </w:pPr>
  </w:p>
  <w:p w14:paraId="469ABD77" w14:textId="77777777" w:rsidR="00FB30EC" w:rsidRDefault="00FB30EC">
    <w:pPr>
      <w:pStyle w:val="Header"/>
      <w:ind w:hanging="851"/>
    </w:pPr>
  </w:p>
  <w:p w14:paraId="39635872" w14:textId="77777777" w:rsidR="00FB30EC" w:rsidRDefault="00FB30EC">
    <w:pPr>
      <w:pStyle w:val="Header"/>
      <w:ind w:hanging="851"/>
    </w:pPr>
  </w:p>
  <w:p w14:paraId="3344DB91"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98A009D"/>
    <w:multiLevelType w:val="hybridMultilevel"/>
    <w:tmpl w:val="5548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469467">
    <w:abstractNumId w:val="1"/>
  </w:num>
  <w:num w:numId="2" w16cid:durableId="1094597149">
    <w:abstractNumId w:val="3"/>
  </w:num>
  <w:num w:numId="3" w16cid:durableId="1023290813">
    <w:abstractNumId w:val="4"/>
  </w:num>
  <w:num w:numId="4" w16cid:durableId="1683166594">
    <w:abstractNumId w:val="6"/>
  </w:num>
  <w:num w:numId="5" w16cid:durableId="1103769940">
    <w:abstractNumId w:val="0"/>
  </w:num>
  <w:num w:numId="6" w16cid:durableId="780078413">
    <w:abstractNumId w:val="5"/>
  </w:num>
  <w:num w:numId="7" w16cid:durableId="1117288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6B1E"/>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259"/>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DD12F"/>
  <w15:chartTrackingRefBased/>
  <w15:docId w15:val="{DA0C0BFE-7628-4552-A090-E96ACCE9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DF7268-FAD9-4D40-82EF-8AC548F43D86}">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2536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2026-07-01T15:23:00Z</dcterms:created>
  <dcterms:modified xsi:type="dcterms:W3CDTF">2026-07-01T15:23:00Z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